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南银理财珠联璧合鑫逸稳三个月76期封闭式公募人民币理财产品（Y88076）每周净值公告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Z7003225000071</w:t>
      </w:r>
      <w:r>
        <w:rPr>
          <w:rFonts w:hint="eastAsia" w:ascii="方正仿宋简体" w:hAnsi="Times New Roman" w:eastAsia="方正仿宋简体"/>
          <w:szCs w:val="21"/>
        </w:rPr>
        <w:t>，内部销售代码Y88076)成立于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，到期日为2025年07月10日。</w:t>
      </w:r>
      <w:r>
        <w:rPr>
          <w:rFonts w:ascii="方正仿宋简体" w:hAnsi="Times New Roman" w:eastAsia="方正仿宋简体"/>
          <w:szCs w:val="21"/>
        </w:rPr>
        <w:t>2025年07月04日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30,901,354.06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2025年07月07日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