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季开放3号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管理人拟对“苏银理财恒源季开放3号”理财产品部分要素进行调整，具体如下：</w:t>
      </w:r>
    </w:p>
    <w:p>
      <w:pPr>
        <w:pStyle w:val="2"/>
        <w:ind w:firstLine="562" w:firstLineChars="200"/>
        <w:rPr>
          <w:rFonts w:hint="default"/>
          <w:b/>
          <w:bCs/>
          <w:lang w:val="en-US" w:eastAsia="zh-CN"/>
        </w:rPr>
      </w:pPr>
      <w:r>
        <w:rPr>
          <w:rFonts w:hint="eastAsia" w:ascii="楷体" w:hAnsi="楷体" w:eastAsia="楷体" w:cs="Times New Roman"/>
          <w:b/>
          <w:bCs/>
          <w:sz w:val="28"/>
          <w:szCs w:val="28"/>
          <w:lang w:val="en-US" w:eastAsia="zh-CN"/>
        </w:rPr>
        <w:t>一、销售对象调整</w:t>
      </w:r>
    </w:p>
    <w:tbl>
      <w:tblPr>
        <w:tblStyle w:val="14"/>
        <w:tblW w:w="85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595"/>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595"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bookmarkStart w:id="0" w:name="_GoBack"/>
            <w:bookmarkEnd w:id="0"/>
            <w:r>
              <w:rPr>
                <w:rFonts w:hint="eastAsia" w:ascii="楷体" w:hAnsi="楷体" w:eastAsia="楷体" w:cs="Times New Roman"/>
                <w:b/>
                <w:bCs/>
                <w:sz w:val="24"/>
                <w:szCs w:val="24"/>
                <w:lang w:val="en-US" w:eastAsia="zh-CN"/>
              </w:rPr>
              <w:t>（调整前）</w:t>
            </w:r>
          </w:p>
        </w:tc>
        <w:tc>
          <w:tcPr>
            <w:tcW w:w="2891"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iCs w:val="0"/>
                <w:color w:val="000000"/>
                <w:kern w:val="0"/>
                <w:sz w:val="24"/>
                <w:szCs w:val="24"/>
                <w:u w:val="none"/>
                <w:lang w:val="en-US" w:eastAsia="zh-CN" w:bidi="ar"/>
              </w:rPr>
              <w:t>苏银理财恒源季开放3号C</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J01365</w:t>
            </w:r>
          </w:p>
        </w:tc>
        <w:tc>
          <w:tcPr>
            <w:tcW w:w="259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p>
        </w:tc>
        <w:tc>
          <w:tcPr>
            <w:tcW w:w="2891"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销售机构</w:t>
            </w:r>
            <w:r>
              <w:rPr>
                <w:rFonts w:hint="eastAsia" w:ascii="楷体" w:hAnsi="楷体" w:eastAsia="楷体" w:cs="宋体"/>
                <w:spacing w:val="-2"/>
                <w:sz w:val="21"/>
                <w:szCs w:val="21"/>
                <w:highlight w:val="none"/>
              </w:rPr>
              <w:t>江苏银行</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仅限新资金客户及新客户，具体以</w:t>
            </w:r>
            <w:r>
              <w:rPr>
                <w:rFonts w:hint="eastAsia" w:ascii="楷体" w:hAnsi="楷体" w:eastAsia="楷体" w:cs="宋体"/>
                <w:spacing w:val="-2"/>
                <w:sz w:val="21"/>
                <w:szCs w:val="21"/>
              </w:rPr>
              <w:t>销售机构</w:t>
            </w:r>
            <w:r>
              <w:rPr>
                <w:rFonts w:hint="eastAsia" w:ascii="楷体" w:hAnsi="楷体" w:eastAsia="楷体" w:cs="宋体"/>
                <w:spacing w:val="-2"/>
                <w:sz w:val="21"/>
                <w:szCs w:val="21"/>
                <w:highlight w:val="none"/>
              </w:rPr>
              <w:t>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新资金的达标条件为“客户前一日资产时点余额”较“前一月末资产月日均余额”的新增额大于5万元；新客户是指首次购买苏银理财理财产品的客户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机构投资者具体以销售机构设置为准</w:t>
            </w:r>
            <w:r>
              <w:rPr>
                <w:rFonts w:hint="eastAsia" w:ascii="楷体" w:hAnsi="楷体" w:eastAsia="楷体" w:cs="宋体"/>
                <w:spacing w:val="-2"/>
                <w:sz w:val="21"/>
                <w:szCs w:val="21"/>
                <w:highlight w:val="none"/>
              </w:rPr>
              <w:t>）</w:t>
            </w:r>
          </w:p>
        </w:tc>
      </w:tr>
    </w:tbl>
    <w:p>
      <w:pPr>
        <w:pStyle w:val="2"/>
        <w:numPr>
          <w:ilvl w:val="0"/>
          <w:numId w:val="1"/>
        </w:numPr>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销售起点/追加金额调整</w:t>
      </w:r>
    </w:p>
    <w:tbl>
      <w:tblPr>
        <w:tblStyle w:val="14"/>
        <w:tblW w:w="85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595"/>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5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销售起点/追加金额（调整前）</w:t>
            </w:r>
          </w:p>
        </w:tc>
        <w:tc>
          <w:tcPr>
            <w:tcW w:w="2891"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iCs w:val="0"/>
                <w:color w:val="000000"/>
                <w:kern w:val="0"/>
                <w:sz w:val="24"/>
                <w:szCs w:val="24"/>
                <w:u w:val="none"/>
                <w:lang w:val="en-US" w:eastAsia="zh-CN" w:bidi="ar"/>
              </w:rPr>
              <w:t>苏银理财恒源季开放3号D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J01366</w:t>
            </w:r>
          </w:p>
        </w:tc>
        <w:tc>
          <w:tcPr>
            <w:tcW w:w="259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91"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numPr>
          <w:numId w:val="0"/>
        </w:numPr>
        <w:rPr>
          <w:rFonts w:hint="default"/>
          <w:lang w:val="en-US" w:eastAsia="zh-CN"/>
        </w:rPr>
      </w:pPr>
    </w:p>
    <w:p>
      <w:pPr>
        <w:spacing w:line="520" w:lineRule="exact"/>
        <w:ind w:firstLine="565" w:firstLineChars="202"/>
        <w:rPr>
          <w:rFonts w:hint="default" w:ascii="楷体" w:hAnsi="楷体" w:eastAsia="楷体" w:cs="Times New Roman"/>
          <w:sz w:val="28"/>
          <w:szCs w:val="28"/>
          <w:lang w:val="en-US" w:eastAsia="zh-CN"/>
        </w:rPr>
      </w:pPr>
      <w:r>
        <w:rPr>
          <w:rFonts w:hint="eastAsia" w:ascii="楷体" w:hAnsi="楷体" w:eastAsia="楷体"/>
          <w:sz w:val="28"/>
          <w:szCs w:val="28"/>
          <w:lang w:val="en-US" w:eastAsia="zh-CN"/>
        </w:rPr>
        <w:t>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2日至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10日产品开放期内提出赎回申请；若投资者逾期未提出赎回申请，则视为接受上述调整事项。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8</w:t>
      </w:r>
      <w:r>
        <w:rPr>
          <w:rFonts w:hint="eastAsia" w:ascii="楷体" w:hAnsi="楷体" w:eastAsia="楷体"/>
          <w:kern w:val="0"/>
          <w:sz w:val="28"/>
          <w:szCs w:val="28"/>
        </w:rPr>
        <w:t>月</w:t>
      </w:r>
      <w:r>
        <w:rPr>
          <w:rFonts w:hint="eastAsia" w:ascii="楷体" w:hAnsi="楷体" w:eastAsia="楷体"/>
          <w:kern w:val="0"/>
          <w:sz w:val="28"/>
          <w:szCs w:val="28"/>
          <w:lang w:val="en-US" w:eastAsia="zh-CN"/>
        </w:rPr>
        <w:t>25</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F736C2"/>
    <w:rsid w:val="192B0D84"/>
    <w:rsid w:val="1A4E3859"/>
    <w:rsid w:val="1AC763E3"/>
    <w:rsid w:val="1B664B02"/>
    <w:rsid w:val="1CD77CF3"/>
    <w:rsid w:val="1CE34318"/>
    <w:rsid w:val="1E370F59"/>
    <w:rsid w:val="1E996BC3"/>
    <w:rsid w:val="1FE92EB2"/>
    <w:rsid w:val="224E07D6"/>
    <w:rsid w:val="22E01A46"/>
    <w:rsid w:val="28183520"/>
    <w:rsid w:val="286E0463"/>
    <w:rsid w:val="290918A1"/>
    <w:rsid w:val="2A3744FF"/>
    <w:rsid w:val="2BC035CC"/>
    <w:rsid w:val="2EB879E5"/>
    <w:rsid w:val="2FD10999"/>
    <w:rsid w:val="31996E41"/>
    <w:rsid w:val="34622BDD"/>
    <w:rsid w:val="34CF2843"/>
    <w:rsid w:val="34D26D17"/>
    <w:rsid w:val="35C75C95"/>
    <w:rsid w:val="39AE79B4"/>
    <w:rsid w:val="3ABF7DB8"/>
    <w:rsid w:val="3AFF4350"/>
    <w:rsid w:val="3E5206FE"/>
    <w:rsid w:val="45EB52C6"/>
    <w:rsid w:val="46185D1F"/>
    <w:rsid w:val="482B6C56"/>
    <w:rsid w:val="49AE47A5"/>
    <w:rsid w:val="4ACF7A75"/>
    <w:rsid w:val="4B43165C"/>
    <w:rsid w:val="4DE250C0"/>
    <w:rsid w:val="4F40507F"/>
    <w:rsid w:val="4F9C5574"/>
    <w:rsid w:val="4FF91545"/>
    <w:rsid w:val="52020F9B"/>
    <w:rsid w:val="527D382B"/>
    <w:rsid w:val="53E1377B"/>
    <w:rsid w:val="550E6F94"/>
    <w:rsid w:val="55170CA3"/>
    <w:rsid w:val="554B526C"/>
    <w:rsid w:val="58693E4E"/>
    <w:rsid w:val="58A27E95"/>
    <w:rsid w:val="5AED3DD9"/>
    <w:rsid w:val="5BAF5CDC"/>
    <w:rsid w:val="5D0143FE"/>
    <w:rsid w:val="621D43C7"/>
    <w:rsid w:val="629B7BA9"/>
    <w:rsid w:val="639B4440"/>
    <w:rsid w:val="63CD2A95"/>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1</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2025-08-19T07:47:17Z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98ED8A04A6084A1DB39ADDEA048316DB</vt:lpwstr>
  </property>
</Properties>
</file>