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spacing w:before="156" w:beforeLines="50" w:beforeAutospacing="0" w:after="156" w:afterLines="50" w:afterAutospacing="0"/>
        <w:jc w:val="center"/>
        <w:rPr>
          <w:rFonts w:ascii="楷体" w:hAnsi="楷体" w:eastAsia="楷体" w:cs="Times New Roman"/>
          <w:b/>
          <w:sz w:val="36"/>
          <w:szCs w:val="36"/>
        </w:rPr>
      </w:pPr>
      <w:r>
        <w:rPr>
          <w:rFonts w:hint="eastAsia" w:ascii="楷体" w:hAnsi="楷体" w:eastAsia="楷体" w:cs="Times New Roman"/>
          <w:b/>
          <w:sz w:val="36"/>
          <w:szCs w:val="36"/>
        </w:rPr>
        <w:t>关于</w:t>
      </w:r>
      <w:r>
        <w:rPr>
          <w:rFonts w:hint="eastAsia" w:ascii="楷体" w:hAnsi="楷体" w:eastAsia="楷体" w:cs="Times New Roman"/>
          <w:b/>
          <w:sz w:val="36"/>
          <w:szCs w:val="36"/>
          <w:lang w:val="en-US" w:eastAsia="zh-CN"/>
        </w:rPr>
        <w:t>“苏银理财恒源1年定开5期”</w:t>
      </w:r>
      <w:r>
        <w:rPr>
          <w:rFonts w:hint="eastAsia" w:ascii="楷体" w:hAnsi="楷体" w:eastAsia="楷体" w:cs="Times New Roman"/>
          <w:b/>
          <w:sz w:val="36"/>
          <w:szCs w:val="36"/>
        </w:rPr>
        <w:t>理财产品新增合作机构和新增投资非标准化债权资产的公告</w:t>
      </w:r>
    </w:p>
    <w:p>
      <w:pPr>
        <w:pStyle w:val="11"/>
        <w:spacing w:before="0" w:beforeAutospacing="0" w:after="0" w:afterAutospacing="0"/>
        <w:rPr>
          <w:rFonts w:hint="eastAsia" w:ascii="楷体" w:hAnsi="楷体" w:eastAsia="楷体" w:cs="Times New Roman"/>
          <w:sz w:val="28"/>
          <w:szCs w:val="28"/>
        </w:rPr>
      </w:pPr>
      <w:r>
        <w:rPr>
          <w:rFonts w:hint="eastAsia" w:ascii="楷体" w:hAnsi="楷体" w:eastAsia="楷体" w:cs="Times New Roman"/>
          <w:sz w:val="28"/>
          <w:szCs w:val="28"/>
        </w:rPr>
        <w:t>尊敬的投资人：</w:t>
      </w:r>
    </w:p>
    <w:p>
      <w:pPr>
        <w:pStyle w:val="11"/>
        <w:ind w:firstLine="560" w:firstLineChars="200"/>
        <w:contextualSpacing/>
        <w:rPr>
          <w:rFonts w:hint="eastAsia" w:ascii="楷体" w:hAnsi="楷体" w:eastAsia="楷体" w:cs="Times New Roman"/>
          <w:sz w:val="28"/>
          <w:szCs w:val="28"/>
        </w:rPr>
      </w:pPr>
      <w:r>
        <w:rPr>
          <w:rFonts w:hint="eastAsia" w:ascii="楷体" w:hAnsi="楷体" w:eastAsia="楷体" w:cs="Times New Roman"/>
          <w:sz w:val="28"/>
          <w:szCs w:val="28"/>
        </w:rPr>
        <w:t>“苏银理财恒源1年定开5期”理财产品拟新增建信保险资产管理有限公司作为理财投资合作机构，投资合作机构主要职责是对理财产品受托资金进行投资管理，苏银理财已按投资决策流程对投资合作机构进行了准入，并持续开展投资合作机构的存续期管理。</w:t>
      </w:r>
    </w:p>
    <w:p>
      <w:pPr>
        <w:pStyle w:val="11"/>
        <w:ind w:firstLine="560" w:firstLineChars="200"/>
        <w:contextualSpacing/>
        <w:rPr>
          <w:rFonts w:ascii="楷体" w:hAnsi="楷体" w:eastAsia="楷体" w:cs="Times New Roman"/>
          <w:sz w:val="28"/>
          <w:szCs w:val="28"/>
        </w:rPr>
      </w:pPr>
      <w:r>
        <w:rPr>
          <w:rFonts w:hint="eastAsia" w:ascii="楷体" w:hAnsi="楷体" w:eastAsia="楷体" w:cs="Times New Roman"/>
          <w:sz w:val="28"/>
          <w:szCs w:val="28"/>
        </w:rPr>
        <w:t>建信保险资产管理有限公司成立于2</w:t>
      </w:r>
      <w:r>
        <w:rPr>
          <w:rFonts w:ascii="楷体" w:hAnsi="楷体" w:eastAsia="楷体" w:cs="Times New Roman"/>
          <w:sz w:val="28"/>
          <w:szCs w:val="28"/>
        </w:rPr>
        <w:t>016年</w:t>
      </w:r>
      <w:r>
        <w:rPr>
          <w:rFonts w:hint="eastAsia" w:ascii="楷体" w:hAnsi="楷体" w:eastAsia="楷体" w:cs="Times New Roman"/>
          <w:sz w:val="28"/>
          <w:szCs w:val="28"/>
        </w:rPr>
        <w:t>4月7日，建信人寿保险股份有限公司和建银国际（中国）有限公司持股比例分别为8</w:t>
      </w:r>
      <w:r>
        <w:rPr>
          <w:rFonts w:ascii="楷体" w:hAnsi="楷体" w:eastAsia="楷体" w:cs="Times New Roman"/>
          <w:sz w:val="28"/>
          <w:szCs w:val="28"/>
        </w:rPr>
        <w:t>0.10%和</w:t>
      </w:r>
      <w:r>
        <w:rPr>
          <w:rFonts w:hint="eastAsia" w:ascii="楷体" w:hAnsi="楷体" w:eastAsia="楷体" w:cs="Times New Roman"/>
          <w:sz w:val="28"/>
          <w:szCs w:val="28"/>
        </w:rPr>
        <w:t>1</w:t>
      </w:r>
      <w:r>
        <w:rPr>
          <w:rFonts w:ascii="楷体" w:hAnsi="楷体" w:eastAsia="楷体" w:cs="Times New Roman"/>
          <w:sz w:val="28"/>
          <w:szCs w:val="28"/>
        </w:rPr>
        <w:t>9.90%，</w:t>
      </w:r>
      <w:r>
        <w:rPr>
          <w:rFonts w:hint="eastAsia" w:ascii="楷体" w:hAnsi="楷体" w:eastAsia="楷体" w:cs="Times New Roman"/>
          <w:sz w:val="28"/>
          <w:szCs w:val="28"/>
        </w:rPr>
        <w:t>建信保险资产管理有限公司具备完善的公司治理架构和风险管理体系，具备开展</w:t>
      </w:r>
      <w:r>
        <w:rPr>
          <w:rFonts w:hint="eastAsia" w:ascii="楷体" w:hAnsi="楷体" w:eastAsia="楷体" w:cs="Times New Roman"/>
          <w:sz w:val="28"/>
          <w:szCs w:val="28"/>
          <w:lang w:val="en-US" w:eastAsia="zh-CN"/>
        </w:rPr>
        <w:t>资产</w:t>
      </w:r>
      <w:r>
        <w:rPr>
          <w:rFonts w:hint="eastAsia" w:ascii="楷体" w:hAnsi="楷体" w:eastAsia="楷体" w:cs="Times New Roman"/>
          <w:sz w:val="28"/>
          <w:szCs w:val="28"/>
        </w:rPr>
        <w:t>支持计划的业务资质能力。公司经营范围包括：许可经营项目是：受托管理委托人委托的人民币、外币资金；管理运用自有人民币、外币资金；开展保险资产管理产品业务；中国保监会批准的其他业务；国务院其他部门批准的业务。</w:t>
      </w:r>
    </w:p>
    <w:p>
      <w:pPr>
        <w:pStyle w:val="11"/>
        <w:ind w:firstLine="560" w:firstLineChars="200"/>
        <w:contextualSpacing/>
        <w:rPr>
          <w:rFonts w:ascii="楷体" w:hAnsi="楷体" w:eastAsia="楷体" w:cs="Times New Roman"/>
          <w:sz w:val="28"/>
          <w:szCs w:val="28"/>
        </w:rPr>
      </w:pPr>
      <w:r>
        <w:rPr>
          <w:rFonts w:hint="eastAsia" w:ascii="楷体" w:hAnsi="楷体" w:eastAsia="楷体" w:cs="Times New Roman"/>
          <w:sz w:val="28"/>
          <w:szCs w:val="28"/>
        </w:rPr>
        <w:t>“苏银理财恒源1年定开5期”理财产品于202</w:t>
      </w:r>
      <w:r>
        <w:rPr>
          <w:rFonts w:hint="eastAsia" w:ascii="楷体" w:hAnsi="楷体" w:eastAsia="楷体" w:cs="Times New Roman"/>
          <w:sz w:val="28"/>
          <w:szCs w:val="28"/>
          <w:lang w:val="en-US" w:eastAsia="zh-CN"/>
        </w:rPr>
        <w:t>5</w:t>
      </w:r>
      <w:r>
        <w:rPr>
          <w:rFonts w:hint="eastAsia" w:ascii="楷体" w:hAnsi="楷体" w:eastAsia="楷体" w:cs="Times New Roman"/>
          <w:sz w:val="28"/>
          <w:szCs w:val="28"/>
        </w:rPr>
        <w:t>年</w:t>
      </w:r>
      <w:r>
        <w:rPr>
          <w:rFonts w:hint="eastAsia" w:ascii="楷体" w:hAnsi="楷体" w:eastAsia="楷体" w:cs="Times New Roman"/>
          <w:sz w:val="28"/>
          <w:szCs w:val="28"/>
          <w:lang w:val="en-US" w:eastAsia="zh-CN"/>
        </w:rPr>
        <w:t>6</w:t>
      </w:r>
      <w:r>
        <w:rPr>
          <w:rFonts w:hint="eastAsia" w:ascii="楷体" w:hAnsi="楷体" w:eastAsia="楷体" w:cs="Times New Roman"/>
          <w:sz w:val="28"/>
          <w:szCs w:val="28"/>
        </w:rPr>
        <w:t>月</w:t>
      </w:r>
      <w:r>
        <w:rPr>
          <w:rFonts w:hint="eastAsia" w:ascii="楷体" w:hAnsi="楷体" w:eastAsia="楷体" w:cs="Times New Roman"/>
          <w:sz w:val="28"/>
          <w:szCs w:val="28"/>
          <w:lang w:val="en-US" w:eastAsia="zh-CN"/>
        </w:rPr>
        <w:t>4</w:t>
      </w:r>
      <w:r>
        <w:rPr>
          <w:rFonts w:hint="eastAsia" w:ascii="楷体" w:hAnsi="楷体" w:eastAsia="楷体" w:cs="Times New Roman"/>
          <w:sz w:val="28"/>
          <w:szCs w:val="28"/>
        </w:rPr>
        <w:t>日投资于非标准化债权类资产，根据产品说明书约定，现将非标准化债权资产信息披露如下：</w:t>
      </w:r>
    </w:p>
    <w:p>
      <w:pPr>
        <w:pStyle w:val="11"/>
        <w:ind w:firstLine="560" w:firstLineChars="200"/>
        <w:contextualSpacing/>
        <w:rPr>
          <w:rFonts w:ascii="楷体" w:hAnsi="楷体" w:eastAsia="楷体" w:cs="Times New Roman"/>
          <w:sz w:val="28"/>
          <w:szCs w:val="28"/>
        </w:rPr>
      </w:pPr>
      <w:r>
        <w:rPr>
          <w:rFonts w:hint="eastAsia" w:ascii="楷体" w:hAnsi="楷体" w:eastAsia="楷体" w:cs="Times New Roman"/>
          <w:sz w:val="28"/>
          <w:szCs w:val="28"/>
        </w:rPr>
        <w:t>债权投资计划和资产支持计划：资产类型为建信保险资产管理有限公司设立的“建信保险资管-浦江睿行</w:t>
      </w:r>
      <w:r>
        <w:rPr>
          <w:rFonts w:hint="eastAsia" w:ascii="楷体" w:hAnsi="楷体" w:eastAsia="楷体" w:cs="Times New Roman"/>
          <w:sz w:val="28"/>
          <w:szCs w:val="28"/>
          <w:lang w:val="en-US" w:eastAsia="zh-CN"/>
        </w:rPr>
        <w:t>2</w:t>
      </w:r>
      <w:r>
        <w:rPr>
          <w:rFonts w:hint="eastAsia" w:ascii="楷体" w:hAnsi="楷体" w:eastAsia="楷体" w:cs="Times New Roman"/>
          <w:sz w:val="28"/>
          <w:szCs w:val="28"/>
        </w:rPr>
        <w:t>号资产支持计划（第</w:t>
      </w:r>
      <w:r>
        <w:rPr>
          <w:rFonts w:hint="eastAsia" w:ascii="楷体" w:hAnsi="楷体" w:eastAsia="楷体" w:cs="Times New Roman"/>
          <w:sz w:val="28"/>
          <w:szCs w:val="28"/>
          <w:lang w:val="en-US" w:eastAsia="zh-CN"/>
        </w:rPr>
        <w:t>4</w:t>
      </w:r>
      <w:r>
        <w:rPr>
          <w:rFonts w:hint="eastAsia" w:ascii="楷体" w:hAnsi="楷体" w:eastAsia="楷体" w:cs="Times New Roman"/>
          <w:sz w:val="28"/>
          <w:szCs w:val="28"/>
        </w:rPr>
        <w:t>期）”资产支持计划优先级受益凭证，底层资产为滴滴个人消费贷款债权，资产到期日不超过开放式理财产品投资</w:t>
      </w:r>
      <w:bookmarkStart w:id="0" w:name="_GoBack"/>
      <w:bookmarkEnd w:id="0"/>
      <w:r>
        <w:rPr>
          <w:rFonts w:hint="eastAsia" w:ascii="楷体" w:hAnsi="楷体" w:eastAsia="楷体" w:cs="Times New Roman"/>
          <w:sz w:val="28"/>
          <w:szCs w:val="28"/>
        </w:rPr>
        <w:t>周期终止日。</w:t>
      </w:r>
    </w:p>
    <w:p>
      <w:pPr>
        <w:pStyle w:val="11"/>
        <w:spacing w:before="0" w:beforeAutospacing="0" w:after="0" w:afterAutospacing="0"/>
        <w:ind w:firstLine="560" w:firstLineChars="200"/>
        <w:jc w:val="both"/>
        <w:rPr>
          <w:rFonts w:hint="eastAsia" w:ascii="楷体" w:hAnsi="楷体" w:eastAsia="楷体" w:cs="Times New Roman"/>
          <w:sz w:val="28"/>
          <w:szCs w:val="28"/>
        </w:rPr>
      </w:pPr>
      <w:r>
        <w:rPr>
          <w:rFonts w:hint="eastAsia" w:ascii="楷体" w:hAnsi="楷体" w:eastAsia="楷体" w:cs="Times New Roman"/>
          <w:sz w:val="28"/>
          <w:szCs w:val="28"/>
        </w:rPr>
        <w:t>产品存续期内若本理财产品投资的非标准化债权资产有所调整，管理人将选择优质企业作为融资人，且融资项目已履行管理人内部审批流程，融资人业务经营正常，融资项目还款来源明确，并在本理财产品的定期报告中披露。</w:t>
      </w:r>
    </w:p>
    <w:p>
      <w:pPr>
        <w:pStyle w:val="11"/>
        <w:spacing w:before="0" w:beforeAutospacing="0" w:after="0" w:afterAutospacing="0"/>
        <w:ind w:firstLine="560" w:firstLineChars="200"/>
        <w:contextualSpacing/>
        <w:jc w:val="both"/>
        <w:rPr>
          <w:rFonts w:hint="eastAsia" w:ascii="楷体" w:hAnsi="楷体" w:eastAsia="楷体" w:cs="Times New Roman"/>
          <w:sz w:val="28"/>
          <w:szCs w:val="28"/>
        </w:rPr>
      </w:pPr>
      <w:r>
        <w:rPr>
          <w:rFonts w:hint="eastAsia" w:ascii="楷体" w:hAnsi="楷体" w:eastAsia="楷体" w:cs="Times New Roman"/>
          <w:sz w:val="28"/>
          <w:szCs w:val="28"/>
        </w:rPr>
        <w:t>苏银理财有限责任公司将本着“受人之托、代人理财”的服务宗旨，切实履行产品管理人职责，感谢您一直以来对苏银理财的支持！</w:t>
      </w:r>
    </w:p>
    <w:p>
      <w:pPr>
        <w:pStyle w:val="11"/>
        <w:spacing w:before="0" w:beforeAutospacing="0" w:after="0" w:afterAutospacing="0"/>
        <w:ind w:firstLine="560" w:firstLineChars="200"/>
        <w:contextualSpacing/>
        <w:jc w:val="both"/>
        <w:rPr>
          <w:rFonts w:ascii="楷体" w:hAnsi="楷体" w:eastAsia="楷体" w:cs="Times New Roman"/>
          <w:sz w:val="28"/>
          <w:szCs w:val="28"/>
        </w:rPr>
      </w:pPr>
      <w:r>
        <w:rPr>
          <w:rFonts w:hint="eastAsia" w:ascii="楷体" w:hAnsi="楷体" w:eastAsia="楷体" w:cs="Times New Roman"/>
          <w:sz w:val="28"/>
          <w:szCs w:val="28"/>
        </w:rPr>
        <w:t>特此公告。</w:t>
      </w:r>
    </w:p>
    <w:p>
      <w:pPr>
        <w:spacing w:line="560" w:lineRule="exact"/>
        <w:rPr>
          <w:rFonts w:hint="eastAsia" w:ascii="楷体" w:hAnsi="楷体" w:eastAsia="楷体"/>
          <w:kern w:val="0"/>
          <w:sz w:val="28"/>
          <w:szCs w:val="28"/>
        </w:rPr>
      </w:pPr>
    </w:p>
    <w:p>
      <w:pPr>
        <w:spacing w:line="560" w:lineRule="exact"/>
        <w:jc w:val="right"/>
        <w:rPr>
          <w:rFonts w:hint="eastAsia" w:ascii="楷体" w:hAnsi="楷体" w:eastAsia="楷体"/>
          <w:kern w:val="0"/>
          <w:sz w:val="28"/>
          <w:szCs w:val="28"/>
        </w:rPr>
      </w:pPr>
      <w:r>
        <w:rPr>
          <w:rFonts w:hint="eastAsia" w:ascii="楷体" w:hAnsi="楷体" w:eastAsia="楷体"/>
          <w:kern w:val="0"/>
          <w:sz w:val="28"/>
          <w:szCs w:val="28"/>
        </w:rPr>
        <w:t>苏银理财有限责任公司</w:t>
      </w:r>
    </w:p>
    <w:p>
      <w:pPr>
        <w:spacing w:line="560" w:lineRule="exact"/>
        <w:ind w:firstLine="4760" w:firstLineChars="1700"/>
        <w:jc w:val="right"/>
        <w:rPr>
          <w:rFonts w:hint="eastAsia" w:ascii="楷体" w:hAnsi="楷体" w:eastAsia="楷体"/>
          <w:kern w:val="0"/>
          <w:sz w:val="28"/>
          <w:szCs w:val="28"/>
        </w:rPr>
      </w:pPr>
      <w:r>
        <w:rPr>
          <w:rFonts w:hint="eastAsia" w:ascii="楷体" w:hAnsi="楷体" w:eastAsia="楷体"/>
          <w:kern w:val="0"/>
          <w:sz w:val="28"/>
          <w:szCs w:val="28"/>
        </w:rPr>
        <w:t>202</w:t>
      </w:r>
      <w:r>
        <w:rPr>
          <w:rFonts w:hint="eastAsia" w:ascii="楷体" w:hAnsi="楷体" w:eastAsia="楷体"/>
          <w:kern w:val="0"/>
          <w:sz w:val="28"/>
          <w:szCs w:val="28"/>
          <w:lang w:val="en-US" w:eastAsia="zh-CN"/>
        </w:rPr>
        <w:t>5</w:t>
      </w:r>
      <w:r>
        <w:rPr>
          <w:rFonts w:hint="eastAsia" w:ascii="楷体" w:hAnsi="楷体" w:eastAsia="楷体"/>
          <w:kern w:val="0"/>
          <w:sz w:val="28"/>
          <w:szCs w:val="28"/>
        </w:rPr>
        <w:t>年</w:t>
      </w:r>
      <w:r>
        <w:rPr>
          <w:rFonts w:hint="eastAsia" w:ascii="楷体" w:hAnsi="楷体" w:eastAsia="楷体"/>
          <w:kern w:val="0"/>
          <w:sz w:val="28"/>
          <w:szCs w:val="28"/>
          <w:lang w:val="en-US" w:eastAsia="zh-CN"/>
        </w:rPr>
        <w:t>6</w:t>
      </w:r>
      <w:r>
        <w:rPr>
          <w:rFonts w:hint="eastAsia" w:ascii="楷体" w:hAnsi="楷体" w:eastAsia="楷体"/>
          <w:kern w:val="0"/>
          <w:sz w:val="28"/>
          <w:szCs w:val="28"/>
        </w:rPr>
        <w:t>月</w:t>
      </w:r>
      <w:r>
        <w:rPr>
          <w:rFonts w:hint="eastAsia" w:ascii="楷体" w:hAnsi="楷体" w:eastAsia="楷体"/>
          <w:kern w:val="0"/>
          <w:sz w:val="28"/>
          <w:szCs w:val="28"/>
          <w:lang w:val="en-US" w:eastAsia="zh-CN"/>
        </w:rPr>
        <w:t>4</w:t>
      </w:r>
      <w:r>
        <w:rPr>
          <w:rFonts w:hint="eastAsia" w:ascii="楷体" w:hAnsi="楷体" w:eastAsia="楷体"/>
          <w:kern w:val="0"/>
          <w:sz w:val="28"/>
          <w:szCs w:val="28"/>
        </w:rPr>
        <w:t>日</w:t>
      </w:r>
    </w:p>
    <w:p>
      <w:pPr>
        <w:rPr>
          <w:rFonts w:hint="eastAsia" w:ascii="楷体" w:hAnsi="楷体" w:eastAsia="楷体"/>
          <w:kern w:val="0"/>
          <w:sz w:val="24"/>
          <w:szCs w:val="24"/>
        </w:rPr>
      </w:pPr>
    </w:p>
    <w:p>
      <w:pPr>
        <w:rPr>
          <w:rFonts w:hint="eastAsia"/>
        </w:rPr>
      </w:pPr>
    </w:p>
    <w:p>
      <w:pPr>
        <w:rPr>
          <w:rFonts w:hint="eastAsia"/>
        </w:rPr>
      </w:pPr>
    </w:p>
    <w:p>
      <w:pPr>
        <w:rPr>
          <w:rFonts w:hint="eastAsia" w:ascii="楷体" w:hAnsi="楷体" w:eastAsia="楷体" w:cs="楷体"/>
        </w:rPr>
      </w:pPr>
      <w:r>
        <w:rPr>
          <w:rFonts w:hint="eastAsia" w:ascii="楷体" w:hAnsi="楷体" w:eastAsia="楷体" w:cs="楷体"/>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13335"/>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4"/>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3606"/>
    <w:rsid w:val="000048B0"/>
    <w:rsid w:val="00005B01"/>
    <w:rsid w:val="000101E4"/>
    <w:rsid w:val="0001103A"/>
    <w:rsid w:val="000131EF"/>
    <w:rsid w:val="00013628"/>
    <w:rsid w:val="00014334"/>
    <w:rsid w:val="000158A7"/>
    <w:rsid w:val="00015A92"/>
    <w:rsid w:val="00015D58"/>
    <w:rsid w:val="00016232"/>
    <w:rsid w:val="0002052D"/>
    <w:rsid w:val="00020A6F"/>
    <w:rsid w:val="00021007"/>
    <w:rsid w:val="000224EA"/>
    <w:rsid w:val="00023BA8"/>
    <w:rsid w:val="000247F9"/>
    <w:rsid w:val="00024894"/>
    <w:rsid w:val="00024C7F"/>
    <w:rsid w:val="000259AD"/>
    <w:rsid w:val="000263ED"/>
    <w:rsid w:val="00027E61"/>
    <w:rsid w:val="00027F48"/>
    <w:rsid w:val="0003072E"/>
    <w:rsid w:val="00030D69"/>
    <w:rsid w:val="00031806"/>
    <w:rsid w:val="00031F80"/>
    <w:rsid w:val="00034890"/>
    <w:rsid w:val="000375C2"/>
    <w:rsid w:val="00037A40"/>
    <w:rsid w:val="000405B1"/>
    <w:rsid w:val="00041968"/>
    <w:rsid w:val="00042987"/>
    <w:rsid w:val="00043555"/>
    <w:rsid w:val="00043D5F"/>
    <w:rsid w:val="000469D0"/>
    <w:rsid w:val="00046AAA"/>
    <w:rsid w:val="0004768E"/>
    <w:rsid w:val="00050975"/>
    <w:rsid w:val="00051DB3"/>
    <w:rsid w:val="0005354E"/>
    <w:rsid w:val="00054854"/>
    <w:rsid w:val="00057B16"/>
    <w:rsid w:val="00060571"/>
    <w:rsid w:val="00061D74"/>
    <w:rsid w:val="00062791"/>
    <w:rsid w:val="00064F2B"/>
    <w:rsid w:val="00066F56"/>
    <w:rsid w:val="000677EE"/>
    <w:rsid w:val="00071418"/>
    <w:rsid w:val="00071581"/>
    <w:rsid w:val="0007293A"/>
    <w:rsid w:val="00072D1F"/>
    <w:rsid w:val="0007366C"/>
    <w:rsid w:val="00074189"/>
    <w:rsid w:val="00074306"/>
    <w:rsid w:val="000757BB"/>
    <w:rsid w:val="00080C2C"/>
    <w:rsid w:val="00081AD6"/>
    <w:rsid w:val="00081CD9"/>
    <w:rsid w:val="000853F6"/>
    <w:rsid w:val="000867A8"/>
    <w:rsid w:val="00087036"/>
    <w:rsid w:val="00087EDB"/>
    <w:rsid w:val="00091208"/>
    <w:rsid w:val="00093C11"/>
    <w:rsid w:val="00094631"/>
    <w:rsid w:val="00096382"/>
    <w:rsid w:val="00096511"/>
    <w:rsid w:val="0009795C"/>
    <w:rsid w:val="00097F80"/>
    <w:rsid w:val="000A2CBE"/>
    <w:rsid w:val="000A2D2D"/>
    <w:rsid w:val="000A2E68"/>
    <w:rsid w:val="000A45AB"/>
    <w:rsid w:val="000B0078"/>
    <w:rsid w:val="000B0690"/>
    <w:rsid w:val="000B382A"/>
    <w:rsid w:val="000B3B58"/>
    <w:rsid w:val="000B3EFD"/>
    <w:rsid w:val="000B659B"/>
    <w:rsid w:val="000B6E9F"/>
    <w:rsid w:val="000B7D78"/>
    <w:rsid w:val="000C3DB1"/>
    <w:rsid w:val="000C50FA"/>
    <w:rsid w:val="000C54ED"/>
    <w:rsid w:val="000C5C02"/>
    <w:rsid w:val="000C6143"/>
    <w:rsid w:val="000C7382"/>
    <w:rsid w:val="000D35BD"/>
    <w:rsid w:val="000D71CF"/>
    <w:rsid w:val="000D7225"/>
    <w:rsid w:val="000D722C"/>
    <w:rsid w:val="000E0485"/>
    <w:rsid w:val="000E1951"/>
    <w:rsid w:val="000E1CE1"/>
    <w:rsid w:val="000E2E7D"/>
    <w:rsid w:val="000E34F3"/>
    <w:rsid w:val="000E4205"/>
    <w:rsid w:val="000E7CF6"/>
    <w:rsid w:val="000F0433"/>
    <w:rsid w:val="000F1D3C"/>
    <w:rsid w:val="000F3D5D"/>
    <w:rsid w:val="000F4243"/>
    <w:rsid w:val="000F4ABF"/>
    <w:rsid w:val="000F5B66"/>
    <w:rsid w:val="000F5FF6"/>
    <w:rsid w:val="000F65C5"/>
    <w:rsid w:val="000F7056"/>
    <w:rsid w:val="000F7D2C"/>
    <w:rsid w:val="00100F0C"/>
    <w:rsid w:val="001025A3"/>
    <w:rsid w:val="001036A0"/>
    <w:rsid w:val="0010457E"/>
    <w:rsid w:val="001065F5"/>
    <w:rsid w:val="00110417"/>
    <w:rsid w:val="00111E3E"/>
    <w:rsid w:val="001126F6"/>
    <w:rsid w:val="00112F03"/>
    <w:rsid w:val="00115E7F"/>
    <w:rsid w:val="0011696D"/>
    <w:rsid w:val="00121681"/>
    <w:rsid w:val="00122F58"/>
    <w:rsid w:val="0012352A"/>
    <w:rsid w:val="00123BCB"/>
    <w:rsid w:val="0012411A"/>
    <w:rsid w:val="001242DE"/>
    <w:rsid w:val="00124C00"/>
    <w:rsid w:val="00125B8C"/>
    <w:rsid w:val="0012647A"/>
    <w:rsid w:val="001303B2"/>
    <w:rsid w:val="00130EED"/>
    <w:rsid w:val="00130F7B"/>
    <w:rsid w:val="00131F1B"/>
    <w:rsid w:val="0013364F"/>
    <w:rsid w:val="00133AAF"/>
    <w:rsid w:val="00133B98"/>
    <w:rsid w:val="0013472F"/>
    <w:rsid w:val="00134733"/>
    <w:rsid w:val="001359ED"/>
    <w:rsid w:val="00136108"/>
    <w:rsid w:val="00140B25"/>
    <w:rsid w:val="001450DF"/>
    <w:rsid w:val="0014734D"/>
    <w:rsid w:val="00147B4C"/>
    <w:rsid w:val="00151CC7"/>
    <w:rsid w:val="00152B36"/>
    <w:rsid w:val="00153081"/>
    <w:rsid w:val="001530B2"/>
    <w:rsid w:val="001543E7"/>
    <w:rsid w:val="00155B77"/>
    <w:rsid w:val="00160569"/>
    <w:rsid w:val="001613D4"/>
    <w:rsid w:val="00161E2F"/>
    <w:rsid w:val="001624A3"/>
    <w:rsid w:val="001624DA"/>
    <w:rsid w:val="00162BF5"/>
    <w:rsid w:val="00165E23"/>
    <w:rsid w:val="00166B3A"/>
    <w:rsid w:val="00170099"/>
    <w:rsid w:val="00170194"/>
    <w:rsid w:val="00170927"/>
    <w:rsid w:val="0017092A"/>
    <w:rsid w:val="00170A6E"/>
    <w:rsid w:val="00172B90"/>
    <w:rsid w:val="00173A2B"/>
    <w:rsid w:val="00173CE1"/>
    <w:rsid w:val="00174417"/>
    <w:rsid w:val="001749CF"/>
    <w:rsid w:val="00176B8E"/>
    <w:rsid w:val="001770F3"/>
    <w:rsid w:val="00177BCC"/>
    <w:rsid w:val="00180525"/>
    <w:rsid w:val="0018251A"/>
    <w:rsid w:val="001846FB"/>
    <w:rsid w:val="00184D34"/>
    <w:rsid w:val="00190F9C"/>
    <w:rsid w:val="00194C01"/>
    <w:rsid w:val="00194E69"/>
    <w:rsid w:val="00195FF0"/>
    <w:rsid w:val="0019699F"/>
    <w:rsid w:val="00197DD9"/>
    <w:rsid w:val="001A05F5"/>
    <w:rsid w:val="001A1C12"/>
    <w:rsid w:val="001A23E0"/>
    <w:rsid w:val="001A57DB"/>
    <w:rsid w:val="001A586B"/>
    <w:rsid w:val="001A73F1"/>
    <w:rsid w:val="001B12DF"/>
    <w:rsid w:val="001B1D26"/>
    <w:rsid w:val="001B1E1E"/>
    <w:rsid w:val="001B2F76"/>
    <w:rsid w:val="001B2F82"/>
    <w:rsid w:val="001B36FD"/>
    <w:rsid w:val="001B396B"/>
    <w:rsid w:val="001B3A80"/>
    <w:rsid w:val="001B41E5"/>
    <w:rsid w:val="001B4B9C"/>
    <w:rsid w:val="001B72EB"/>
    <w:rsid w:val="001B7D0D"/>
    <w:rsid w:val="001C13E9"/>
    <w:rsid w:val="001C1473"/>
    <w:rsid w:val="001C4148"/>
    <w:rsid w:val="001C78FF"/>
    <w:rsid w:val="001D0B29"/>
    <w:rsid w:val="001D1C27"/>
    <w:rsid w:val="001D2A8B"/>
    <w:rsid w:val="001D48EE"/>
    <w:rsid w:val="001D49AC"/>
    <w:rsid w:val="001D4A4F"/>
    <w:rsid w:val="001D4BC9"/>
    <w:rsid w:val="001D4FE1"/>
    <w:rsid w:val="001D78FF"/>
    <w:rsid w:val="001E0062"/>
    <w:rsid w:val="001E0387"/>
    <w:rsid w:val="001E16EF"/>
    <w:rsid w:val="001E223F"/>
    <w:rsid w:val="001E4374"/>
    <w:rsid w:val="001E4A82"/>
    <w:rsid w:val="001E4C0D"/>
    <w:rsid w:val="001E4E95"/>
    <w:rsid w:val="001E631F"/>
    <w:rsid w:val="001F0A69"/>
    <w:rsid w:val="001F1728"/>
    <w:rsid w:val="001F2658"/>
    <w:rsid w:val="001F3AD6"/>
    <w:rsid w:val="001F3CCB"/>
    <w:rsid w:val="001F63BD"/>
    <w:rsid w:val="001F6775"/>
    <w:rsid w:val="001F69BF"/>
    <w:rsid w:val="00200449"/>
    <w:rsid w:val="00200DF8"/>
    <w:rsid w:val="0020123C"/>
    <w:rsid w:val="0020196F"/>
    <w:rsid w:val="002024CB"/>
    <w:rsid w:val="002024E9"/>
    <w:rsid w:val="0020639A"/>
    <w:rsid w:val="00206529"/>
    <w:rsid w:val="0020768A"/>
    <w:rsid w:val="00210857"/>
    <w:rsid w:val="002119A2"/>
    <w:rsid w:val="00213632"/>
    <w:rsid w:val="00215F66"/>
    <w:rsid w:val="00216C87"/>
    <w:rsid w:val="0022162D"/>
    <w:rsid w:val="002222A4"/>
    <w:rsid w:val="0022633B"/>
    <w:rsid w:val="00226F9D"/>
    <w:rsid w:val="002278F7"/>
    <w:rsid w:val="00230F4A"/>
    <w:rsid w:val="00231B08"/>
    <w:rsid w:val="00232A54"/>
    <w:rsid w:val="0023376E"/>
    <w:rsid w:val="0023523A"/>
    <w:rsid w:val="00235E45"/>
    <w:rsid w:val="002366EB"/>
    <w:rsid w:val="002379DD"/>
    <w:rsid w:val="00237FDB"/>
    <w:rsid w:val="0024053C"/>
    <w:rsid w:val="002436C1"/>
    <w:rsid w:val="00243DF5"/>
    <w:rsid w:val="00245106"/>
    <w:rsid w:val="00245D03"/>
    <w:rsid w:val="0024748B"/>
    <w:rsid w:val="00247A7D"/>
    <w:rsid w:val="00250CC8"/>
    <w:rsid w:val="0025150E"/>
    <w:rsid w:val="00251D90"/>
    <w:rsid w:val="00252B51"/>
    <w:rsid w:val="00253997"/>
    <w:rsid w:val="0025423C"/>
    <w:rsid w:val="00254A3C"/>
    <w:rsid w:val="00254A8B"/>
    <w:rsid w:val="00256E57"/>
    <w:rsid w:val="0025744E"/>
    <w:rsid w:val="002579CC"/>
    <w:rsid w:val="0026641B"/>
    <w:rsid w:val="002672C8"/>
    <w:rsid w:val="00270665"/>
    <w:rsid w:val="002709B4"/>
    <w:rsid w:val="00272C53"/>
    <w:rsid w:val="00272E20"/>
    <w:rsid w:val="00273681"/>
    <w:rsid w:val="0027409E"/>
    <w:rsid w:val="00274FAF"/>
    <w:rsid w:val="0027510A"/>
    <w:rsid w:val="002765F4"/>
    <w:rsid w:val="00276883"/>
    <w:rsid w:val="00277C1F"/>
    <w:rsid w:val="002821D7"/>
    <w:rsid w:val="00282F20"/>
    <w:rsid w:val="0029004F"/>
    <w:rsid w:val="00291B84"/>
    <w:rsid w:val="00292B19"/>
    <w:rsid w:val="00292B5E"/>
    <w:rsid w:val="002932FC"/>
    <w:rsid w:val="00294431"/>
    <w:rsid w:val="00294B49"/>
    <w:rsid w:val="00295538"/>
    <w:rsid w:val="00297034"/>
    <w:rsid w:val="002A046A"/>
    <w:rsid w:val="002A237A"/>
    <w:rsid w:val="002A23E0"/>
    <w:rsid w:val="002A2E20"/>
    <w:rsid w:val="002A32DF"/>
    <w:rsid w:val="002A6980"/>
    <w:rsid w:val="002A6E15"/>
    <w:rsid w:val="002A7DF5"/>
    <w:rsid w:val="002A7E94"/>
    <w:rsid w:val="002B0795"/>
    <w:rsid w:val="002B2620"/>
    <w:rsid w:val="002B3225"/>
    <w:rsid w:val="002B4EC9"/>
    <w:rsid w:val="002B5694"/>
    <w:rsid w:val="002C021F"/>
    <w:rsid w:val="002C076E"/>
    <w:rsid w:val="002C2056"/>
    <w:rsid w:val="002C222A"/>
    <w:rsid w:val="002C23F7"/>
    <w:rsid w:val="002C3367"/>
    <w:rsid w:val="002C7117"/>
    <w:rsid w:val="002C7CB4"/>
    <w:rsid w:val="002D0706"/>
    <w:rsid w:val="002D29FD"/>
    <w:rsid w:val="002D2AEC"/>
    <w:rsid w:val="002D2C1F"/>
    <w:rsid w:val="002D600D"/>
    <w:rsid w:val="002E1382"/>
    <w:rsid w:val="002E6F55"/>
    <w:rsid w:val="002F0E4E"/>
    <w:rsid w:val="002F24A1"/>
    <w:rsid w:val="002F344B"/>
    <w:rsid w:val="002F41A5"/>
    <w:rsid w:val="002F709A"/>
    <w:rsid w:val="002F77A8"/>
    <w:rsid w:val="00301619"/>
    <w:rsid w:val="00301AD3"/>
    <w:rsid w:val="00301E80"/>
    <w:rsid w:val="00302755"/>
    <w:rsid w:val="00303147"/>
    <w:rsid w:val="00304D18"/>
    <w:rsid w:val="00305A15"/>
    <w:rsid w:val="00306353"/>
    <w:rsid w:val="00306D41"/>
    <w:rsid w:val="00307094"/>
    <w:rsid w:val="00307342"/>
    <w:rsid w:val="00310A72"/>
    <w:rsid w:val="00311C18"/>
    <w:rsid w:val="0031298C"/>
    <w:rsid w:val="00313D52"/>
    <w:rsid w:val="00314235"/>
    <w:rsid w:val="0031453A"/>
    <w:rsid w:val="003222FC"/>
    <w:rsid w:val="00324044"/>
    <w:rsid w:val="00325003"/>
    <w:rsid w:val="00325D85"/>
    <w:rsid w:val="0032607C"/>
    <w:rsid w:val="00326E7B"/>
    <w:rsid w:val="0033166C"/>
    <w:rsid w:val="0033358A"/>
    <w:rsid w:val="00333937"/>
    <w:rsid w:val="003342B8"/>
    <w:rsid w:val="0033504B"/>
    <w:rsid w:val="00335CB5"/>
    <w:rsid w:val="003362C7"/>
    <w:rsid w:val="00336A5A"/>
    <w:rsid w:val="00337AA0"/>
    <w:rsid w:val="0034160B"/>
    <w:rsid w:val="00342ADB"/>
    <w:rsid w:val="00343B0F"/>
    <w:rsid w:val="00347006"/>
    <w:rsid w:val="00347D0D"/>
    <w:rsid w:val="003503AE"/>
    <w:rsid w:val="00351D8C"/>
    <w:rsid w:val="0035213A"/>
    <w:rsid w:val="00353419"/>
    <w:rsid w:val="00355D35"/>
    <w:rsid w:val="00356BEA"/>
    <w:rsid w:val="00360094"/>
    <w:rsid w:val="00360B76"/>
    <w:rsid w:val="003627FB"/>
    <w:rsid w:val="00362826"/>
    <w:rsid w:val="00363EEF"/>
    <w:rsid w:val="0036403D"/>
    <w:rsid w:val="0036455C"/>
    <w:rsid w:val="003656BF"/>
    <w:rsid w:val="00366074"/>
    <w:rsid w:val="00366AA2"/>
    <w:rsid w:val="00367122"/>
    <w:rsid w:val="0037083D"/>
    <w:rsid w:val="00372402"/>
    <w:rsid w:val="0037241C"/>
    <w:rsid w:val="003724FE"/>
    <w:rsid w:val="003726C4"/>
    <w:rsid w:val="003732C5"/>
    <w:rsid w:val="00374086"/>
    <w:rsid w:val="00374F38"/>
    <w:rsid w:val="00375BEB"/>
    <w:rsid w:val="003800B4"/>
    <w:rsid w:val="003809E0"/>
    <w:rsid w:val="003814E2"/>
    <w:rsid w:val="00381E88"/>
    <w:rsid w:val="003821F9"/>
    <w:rsid w:val="003827CD"/>
    <w:rsid w:val="00383A99"/>
    <w:rsid w:val="00383D6D"/>
    <w:rsid w:val="003852EF"/>
    <w:rsid w:val="003870EE"/>
    <w:rsid w:val="00393452"/>
    <w:rsid w:val="00394C2C"/>
    <w:rsid w:val="00395441"/>
    <w:rsid w:val="00396F85"/>
    <w:rsid w:val="0039723A"/>
    <w:rsid w:val="003A1CB9"/>
    <w:rsid w:val="003A27B8"/>
    <w:rsid w:val="003A3D8C"/>
    <w:rsid w:val="003A539D"/>
    <w:rsid w:val="003A5FA1"/>
    <w:rsid w:val="003A7623"/>
    <w:rsid w:val="003B1725"/>
    <w:rsid w:val="003B242C"/>
    <w:rsid w:val="003B324C"/>
    <w:rsid w:val="003B4D64"/>
    <w:rsid w:val="003B5DFB"/>
    <w:rsid w:val="003B6220"/>
    <w:rsid w:val="003B76DC"/>
    <w:rsid w:val="003C1E93"/>
    <w:rsid w:val="003C2161"/>
    <w:rsid w:val="003C596C"/>
    <w:rsid w:val="003D03AF"/>
    <w:rsid w:val="003D07CA"/>
    <w:rsid w:val="003D1FE5"/>
    <w:rsid w:val="003D3735"/>
    <w:rsid w:val="003D5148"/>
    <w:rsid w:val="003D6081"/>
    <w:rsid w:val="003D6720"/>
    <w:rsid w:val="003D6B3F"/>
    <w:rsid w:val="003D7951"/>
    <w:rsid w:val="003E030F"/>
    <w:rsid w:val="003E1EFB"/>
    <w:rsid w:val="003E2B26"/>
    <w:rsid w:val="003E4299"/>
    <w:rsid w:val="003E6D92"/>
    <w:rsid w:val="003E70B9"/>
    <w:rsid w:val="003E7812"/>
    <w:rsid w:val="003F2136"/>
    <w:rsid w:val="003F277A"/>
    <w:rsid w:val="003F31E6"/>
    <w:rsid w:val="003F32C6"/>
    <w:rsid w:val="003F40F9"/>
    <w:rsid w:val="003F4C40"/>
    <w:rsid w:val="003F52FE"/>
    <w:rsid w:val="003F580D"/>
    <w:rsid w:val="003F61D7"/>
    <w:rsid w:val="00401F3A"/>
    <w:rsid w:val="0040272E"/>
    <w:rsid w:val="00402EA0"/>
    <w:rsid w:val="00403497"/>
    <w:rsid w:val="004041C9"/>
    <w:rsid w:val="004079CC"/>
    <w:rsid w:val="004106A7"/>
    <w:rsid w:val="00410F85"/>
    <w:rsid w:val="00412823"/>
    <w:rsid w:val="0041382E"/>
    <w:rsid w:val="00413D00"/>
    <w:rsid w:val="00414410"/>
    <w:rsid w:val="00414992"/>
    <w:rsid w:val="00416ED0"/>
    <w:rsid w:val="004175B0"/>
    <w:rsid w:val="00421C9B"/>
    <w:rsid w:val="00425B45"/>
    <w:rsid w:val="00426041"/>
    <w:rsid w:val="00426CBC"/>
    <w:rsid w:val="00427CC0"/>
    <w:rsid w:val="0043002F"/>
    <w:rsid w:val="004303B3"/>
    <w:rsid w:val="00430927"/>
    <w:rsid w:val="0043308A"/>
    <w:rsid w:val="00433113"/>
    <w:rsid w:val="00434262"/>
    <w:rsid w:val="0043673C"/>
    <w:rsid w:val="00436801"/>
    <w:rsid w:val="00437DA0"/>
    <w:rsid w:val="00440E8D"/>
    <w:rsid w:val="004412CE"/>
    <w:rsid w:val="00442603"/>
    <w:rsid w:val="00444898"/>
    <w:rsid w:val="00445E88"/>
    <w:rsid w:val="004509F6"/>
    <w:rsid w:val="00453254"/>
    <w:rsid w:val="0045366F"/>
    <w:rsid w:val="00453F4D"/>
    <w:rsid w:val="00455D49"/>
    <w:rsid w:val="00455DF1"/>
    <w:rsid w:val="00456A0F"/>
    <w:rsid w:val="00456C53"/>
    <w:rsid w:val="00460F22"/>
    <w:rsid w:val="00461721"/>
    <w:rsid w:val="0046446A"/>
    <w:rsid w:val="004645D0"/>
    <w:rsid w:val="00464A97"/>
    <w:rsid w:val="00464FA6"/>
    <w:rsid w:val="004651E5"/>
    <w:rsid w:val="004676E4"/>
    <w:rsid w:val="0046796E"/>
    <w:rsid w:val="00467E09"/>
    <w:rsid w:val="004707EC"/>
    <w:rsid w:val="00470F11"/>
    <w:rsid w:val="0047173F"/>
    <w:rsid w:val="004722FE"/>
    <w:rsid w:val="00472A2C"/>
    <w:rsid w:val="004739B2"/>
    <w:rsid w:val="0047586E"/>
    <w:rsid w:val="004761F8"/>
    <w:rsid w:val="0047624F"/>
    <w:rsid w:val="00476551"/>
    <w:rsid w:val="00476764"/>
    <w:rsid w:val="00477506"/>
    <w:rsid w:val="00477994"/>
    <w:rsid w:val="00480ED0"/>
    <w:rsid w:val="00481CB0"/>
    <w:rsid w:val="00482251"/>
    <w:rsid w:val="00482CC2"/>
    <w:rsid w:val="004835E4"/>
    <w:rsid w:val="00484CF0"/>
    <w:rsid w:val="004856F7"/>
    <w:rsid w:val="00485BBD"/>
    <w:rsid w:val="00485E98"/>
    <w:rsid w:val="00487169"/>
    <w:rsid w:val="00490539"/>
    <w:rsid w:val="004907EE"/>
    <w:rsid w:val="004910C2"/>
    <w:rsid w:val="00491342"/>
    <w:rsid w:val="0049147A"/>
    <w:rsid w:val="00491B25"/>
    <w:rsid w:val="004925DF"/>
    <w:rsid w:val="004929D1"/>
    <w:rsid w:val="004939CA"/>
    <w:rsid w:val="00497D5C"/>
    <w:rsid w:val="004A243A"/>
    <w:rsid w:val="004A2756"/>
    <w:rsid w:val="004A49CD"/>
    <w:rsid w:val="004A4AED"/>
    <w:rsid w:val="004A58D1"/>
    <w:rsid w:val="004A5E88"/>
    <w:rsid w:val="004A65C0"/>
    <w:rsid w:val="004A6C11"/>
    <w:rsid w:val="004B1E66"/>
    <w:rsid w:val="004B4001"/>
    <w:rsid w:val="004B4B39"/>
    <w:rsid w:val="004B6EA9"/>
    <w:rsid w:val="004B735F"/>
    <w:rsid w:val="004B77FF"/>
    <w:rsid w:val="004C0F0C"/>
    <w:rsid w:val="004C1C90"/>
    <w:rsid w:val="004C49FA"/>
    <w:rsid w:val="004C4C9B"/>
    <w:rsid w:val="004C4EA4"/>
    <w:rsid w:val="004C76A6"/>
    <w:rsid w:val="004C7C47"/>
    <w:rsid w:val="004D0388"/>
    <w:rsid w:val="004D0478"/>
    <w:rsid w:val="004D0A93"/>
    <w:rsid w:val="004D20F5"/>
    <w:rsid w:val="004D2DBD"/>
    <w:rsid w:val="004D34DD"/>
    <w:rsid w:val="004D382B"/>
    <w:rsid w:val="004D3B10"/>
    <w:rsid w:val="004D49D8"/>
    <w:rsid w:val="004D6E8F"/>
    <w:rsid w:val="004D73A7"/>
    <w:rsid w:val="004D75F5"/>
    <w:rsid w:val="004D7BA3"/>
    <w:rsid w:val="004E3C6A"/>
    <w:rsid w:val="004E46B0"/>
    <w:rsid w:val="004E5098"/>
    <w:rsid w:val="004E645B"/>
    <w:rsid w:val="004F156E"/>
    <w:rsid w:val="004F3AC9"/>
    <w:rsid w:val="004F3E60"/>
    <w:rsid w:val="004F46F0"/>
    <w:rsid w:val="004F4F78"/>
    <w:rsid w:val="004F55EC"/>
    <w:rsid w:val="005013A2"/>
    <w:rsid w:val="0050386F"/>
    <w:rsid w:val="005039B0"/>
    <w:rsid w:val="005041D5"/>
    <w:rsid w:val="005071D2"/>
    <w:rsid w:val="00510526"/>
    <w:rsid w:val="00510823"/>
    <w:rsid w:val="00511676"/>
    <w:rsid w:val="0051208D"/>
    <w:rsid w:val="00515789"/>
    <w:rsid w:val="00516DA1"/>
    <w:rsid w:val="005201F1"/>
    <w:rsid w:val="00520ACC"/>
    <w:rsid w:val="00520B0B"/>
    <w:rsid w:val="005212D4"/>
    <w:rsid w:val="00521CA7"/>
    <w:rsid w:val="00522AA1"/>
    <w:rsid w:val="0052415B"/>
    <w:rsid w:val="00525350"/>
    <w:rsid w:val="005266CB"/>
    <w:rsid w:val="00527FBD"/>
    <w:rsid w:val="0053069A"/>
    <w:rsid w:val="005308B0"/>
    <w:rsid w:val="00531FB3"/>
    <w:rsid w:val="0053444E"/>
    <w:rsid w:val="0053510C"/>
    <w:rsid w:val="005362B4"/>
    <w:rsid w:val="0053633A"/>
    <w:rsid w:val="005363D9"/>
    <w:rsid w:val="00536E3A"/>
    <w:rsid w:val="005400DC"/>
    <w:rsid w:val="00542CCA"/>
    <w:rsid w:val="0054309D"/>
    <w:rsid w:val="005436F3"/>
    <w:rsid w:val="00544451"/>
    <w:rsid w:val="005449D5"/>
    <w:rsid w:val="00544A6C"/>
    <w:rsid w:val="00551427"/>
    <w:rsid w:val="00551C0A"/>
    <w:rsid w:val="0055207C"/>
    <w:rsid w:val="00552200"/>
    <w:rsid w:val="00554430"/>
    <w:rsid w:val="00560551"/>
    <w:rsid w:val="00561FE9"/>
    <w:rsid w:val="00562804"/>
    <w:rsid w:val="00564093"/>
    <w:rsid w:val="00564F46"/>
    <w:rsid w:val="005659B2"/>
    <w:rsid w:val="00566CB6"/>
    <w:rsid w:val="00567AAC"/>
    <w:rsid w:val="00572A2F"/>
    <w:rsid w:val="00572C28"/>
    <w:rsid w:val="00572D91"/>
    <w:rsid w:val="00574893"/>
    <w:rsid w:val="00575E03"/>
    <w:rsid w:val="005763E6"/>
    <w:rsid w:val="00576A3A"/>
    <w:rsid w:val="00576B9E"/>
    <w:rsid w:val="00577555"/>
    <w:rsid w:val="005803FA"/>
    <w:rsid w:val="005834E9"/>
    <w:rsid w:val="00583A5E"/>
    <w:rsid w:val="00590CD8"/>
    <w:rsid w:val="00593310"/>
    <w:rsid w:val="0059593D"/>
    <w:rsid w:val="00595C4D"/>
    <w:rsid w:val="00597498"/>
    <w:rsid w:val="0059767A"/>
    <w:rsid w:val="00597B1A"/>
    <w:rsid w:val="005A0462"/>
    <w:rsid w:val="005A2CB9"/>
    <w:rsid w:val="005A43FC"/>
    <w:rsid w:val="005A6007"/>
    <w:rsid w:val="005A6752"/>
    <w:rsid w:val="005A6DE4"/>
    <w:rsid w:val="005A7236"/>
    <w:rsid w:val="005B08B3"/>
    <w:rsid w:val="005B0F07"/>
    <w:rsid w:val="005B16D7"/>
    <w:rsid w:val="005B1BB5"/>
    <w:rsid w:val="005B31FB"/>
    <w:rsid w:val="005B3AC2"/>
    <w:rsid w:val="005B439F"/>
    <w:rsid w:val="005B49CC"/>
    <w:rsid w:val="005B62FA"/>
    <w:rsid w:val="005B6576"/>
    <w:rsid w:val="005B75E9"/>
    <w:rsid w:val="005B7F43"/>
    <w:rsid w:val="005C09F1"/>
    <w:rsid w:val="005C0B01"/>
    <w:rsid w:val="005C1CF3"/>
    <w:rsid w:val="005C201C"/>
    <w:rsid w:val="005C37A8"/>
    <w:rsid w:val="005C3B0D"/>
    <w:rsid w:val="005C4B2D"/>
    <w:rsid w:val="005C5BC2"/>
    <w:rsid w:val="005C72E9"/>
    <w:rsid w:val="005C79F4"/>
    <w:rsid w:val="005D163E"/>
    <w:rsid w:val="005D33A6"/>
    <w:rsid w:val="005D4D03"/>
    <w:rsid w:val="005D5292"/>
    <w:rsid w:val="005D5470"/>
    <w:rsid w:val="005D5CAC"/>
    <w:rsid w:val="005D637B"/>
    <w:rsid w:val="005E0829"/>
    <w:rsid w:val="005E14F6"/>
    <w:rsid w:val="005E162C"/>
    <w:rsid w:val="005E26A1"/>
    <w:rsid w:val="005E2D33"/>
    <w:rsid w:val="005E3B4A"/>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0405"/>
    <w:rsid w:val="00602794"/>
    <w:rsid w:val="00604135"/>
    <w:rsid w:val="006058CB"/>
    <w:rsid w:val="0060733C"/>
    <w:rsid w:val="0061140B"/>
    <w:rsid w:val="00613453"/>
    <w:rsid w:val="0061470B"/>
    <w:rsid w:val="00615A68"/>
    <w:rsid w:val="00616AE1"/>
    <w:rsid w:val="00617F6B"/>
    <w:rsid w:val="0062067C"/>
    <w:rsid w:val="006214AD"/>
    <w:rsid w:val="006223EA"/>
    <w:rsid w:val="0062541F"/>
    <w:rsid w:val="00625863"/>
    <w:rsid w:val="006260E5"/>
    <w:rsid w:val="0062647B"/>
    <w:rsid w:val="00627B69"/>
    <w:rsid w:val="0063088D"/>
    <w:rsid w:val="00633754"/>
    <w:rsid w:val="00633ABD"/>
    <w:rsid w:val="00635E85"/>
    <w:rsid w:val="006371FF"/>
    <w:rsid w:val="006436A7"/>
    <w:rsid w:val="00643DD9"/>
    <w:rsid w:val="00644A75"/>
    <w:rsid w:val="006472A0"/>
    <w:rsid w:val="00651512"/>
    <w:rsid w:val="006521F3"/>
    <w:rsid w:val="00654956"/>
    <w:rsid w:val="00654DE7"/>
    <w:rsid w:val="0065533C"/>
    <w:rsid w:val="0065627A"/>
    <w:rsid w:val="00656A9D"/>
    <w:rsid w:val="00656F5E"/>
    <w:rsid w:val="00657AE8"/>
    <w:rsid w:val="00660173"/>
    <w:rsid w:val="00662CBC"/>
    <w:rsid w:val="00667DCB"/>
    <w:rsid w:val="006700A9"/>
    <w:rsid w:val="0067038D"/>
    <w:rsid w:val="00671A6A"/>
    <w:rsid w:val="00673F0C"/>
    <w:rsid w:val="0067606D"/>
    <w:rsid w:val="00676A38"/>
    <w:rsid w:val="00680098"/>
    <w:rsid w:val="00680957"/>
    <w:rsid w:val="006826F3"/>
    <w:rsid w:val="00682CFC"/>
    <w:rsid w:val="00683B13"/>
    <w:rsid w:val="00686216"/>
    <w:rsid w:val="00686325"/>
    <w:rsid w:val="00686EC4"/>
    <w:rsid w:val="00687063"/>
    <w:rsid w:val="00691425"/>
    <w:rsid w:val="00694731"/>
    <w:rsid w:val="00695E17"/>
    <w:rsid w:val="006960A3"/>
    <w:rsid w:val="00696763"/>
    <w:rsid w:val="00696D1D"/>
    <w:rsid w:val="0069734A"/>
    <w:rsid w:val="006A139A"/>
    <w:rsid w:val="006A1939"/>
    <w:rsid w:val="006A303A"/>
    <w:rsid w:val="006A45A4"/>
    <w:rsid w:val="006A5C3E"/>
    <w:rsid w:val="006B0367"/>
    <w:rsid w:val="006B147C"/>
    <w:rsid w:val="006B1E00"/>
    <w:rsid w:val="006B202A"/>
    <w:rsid w:val="006B4802"/>
    <w:rsid w:val="006B5097"/>
    <w:rsid w:val="006B5516"/>
    <w:rsid w:val="006B5D36"/>
    <w:rsid w:val="006B6C53"/>
    <w:rsid w:val="006B7A09"/>
    <w:rsid w:val="006C42CE"/>
    <w:rsid w:val="006C51DA"/>
    <w:rsid w:val="006C5486"/>
    <w:rsid w:val="006C592D"/>
    <w:rsid w:val="006C5D93"/>
    <w:rsid w:val="006C74B3"/>
    <w:rsid w:val="006D209C"/>
    <w:rsid w:val="006D3791"/>
    <w:rsid w:val="006D465F"/>
    <w:rsid w:val="006D46A6"/>
    <w:rsid w:val="006D4B56"/>
    <w:rsid w:val="006D7209"/>
    <w:rsid w:val="006E11C9"/>
    <w:rsid w:val="006E31AE"/>
    <w:rsid w:val="006E4984"/>
    <w:rsid w:val="006E5E71"/>
    <w:rsid w:val="006F32BF"/>
    <w:rsid w:val="006F38F6"/>
    <w:rsid w:val="006F3989"/>
    <w:rsid w:val="006F4219"/>
    <w:rsid w:val="006F55D6"/>
    <w:rsid w:val="006F575A"/>
    <w:rsid w:val="00700A73"/>
    <w:rsid w:val="007015E9"/>
    <w:rsid w:val="00702A10"/>
    <w:rsid w:val="0070484E"/>
    <w:rsid w:val="00704ED8"/>
    <w:rsid w:val="0070601C"/>
    <w:rsid w:val="00706C45"/>
    <w:rsid w:val="00707008"/>
    <w:rsid w:val="00710993"/>
    <w:rsid w:val="00712884"/>
    <w:rsid w:val="00713C6D"/>
    <w:rsid w:val="0071407D"/>
    <w:rsid w:val="00715090"/>
    <w:rsid w:val="00715379"/>
    <w:rsid w:val="0071587A"/>
    <w:rsid w:val="007159EB"/>
    <w:rsid w:val="007160E0"/>
    <w:rsid w:val="00716E3F"/>
    <w:rsid w:val="00717DE7"/>
    <w:rsid w:val="00720629"/>
    <w:rsid w:val="00720B16"/>
    <w:rsid w:val="007219C5"/>
    <w:rsid w:val="007223FC"/>
    <w:rsid w:val="00723E51"/>
    <w:rsid w:val="00725F23"/>
    <w:rsid w:val="007267EB"/>
    <w:rsid w:val="0072737A"/>
    <w:rsid w:val="00730159"/>
    <w:rsid w:val="00730AC8"/>
    <w:rsid w:val="00730C0D"/>
    <w:rsid w:val="0073129C"/>
    <w:rsid w:val="0073149D"/>
    <w:rsid w:val="007339DB"/>
    <w:rsid w:val="007356FC"/>
    <w:rsid w:val="00735CE3"/>
    <w:rsid w:val="00736DD5"/>
    <w:rsid w:val="00740B14"/>
    <w:rsid w:val="0074101E"/>
    <w:rsid w:val="0074150A"/>
    <w:rsid w:val="00741FEC"/>
    <w:rsid w:val="007433D3"/>
    <w:rsid w:val="00743A86"/>
    <w:rsid w:val="00743F1B"/>
    <w:rsid w:val="0074430F"/>
    <w:rsid w:val="007448B9"/>
    <w:rsid w:val="007468E9"/>
    <w:rsid w:val="00746BED"/>
    <w:rsid w:val="00747514"/>
    <w:rsid w:val="00747777"/>
    <w:rsid w:val="00747D71"/>
    <w:rsid w:val="00750288"/>
    <w:rsid w:val="00751BF1"/>
    <w:rsid w:val="007537F1"/>
    <w:rsid w:val="00756643"/>
    <w:rsid w:val="007567FF"/>
    <w:rsid w:val="00756DA9"/>
    <w:rsid w:val="0075794D"/>
    <w:rsid w:val="007608C8"/>
    <w:rsid w:val="0076153D"/>
    <w:rsid w:val="00761696"/>
    <w:rsid w:val="00761834"/>
    <w:rsid w:val="00761D56"/>
    <w:rsid w:val="007620D8"/>
    <w:rsid w:val="007631A8"/>
    <w:rsid w:val="00763E8D"/>
    <w:rsid w:val="0076420A"/>
    <w:rsid w:val="0076492F"/>
    <w:rsid w:val="00764D0F"/>
    <w:rsid w:val="00764ED5"/>
    <w:rsid w:val="007657DD"/>
    <w:rsid w:val="007665AE"/>
    <w:rsid w:val="007665E7"/>
    <w:rsid w:val="00767809"/>
    <w:rsid w:val="00773845"/>
    <w:rsid w:val="0077605D"/>
    <w:rsid w:val="00777B24"/>
    <w:rsid w:val="00780896"/>
    <w:rsid w:val="00780E48"/>
    <w:rsid w:val="00780FF2"/>
    <w:rsid w:val="007815A1"/>
    <w:rsid w:val="00783BF6"/>
    <w:rsid w:val="00783EBA"/>
    <w:rsid w:val="0078501F"/>
    <w:rsid w:val="00785229"/>
    <w:rsid w:val="0079186B"/>
    <w:rsid w:val="007919EE"/>
    <w:rsid w:val="0079294C"/>
    <w:rsid w:val="00793312"/>
    <w:rsid w:val="007936F3"/>
    <w:rsid w:val="00794B5C"/>
    <w:rsid w:val="00796A9E"/>
    <w:rsid w:val="00796D05"/>
    <w:rsid w:val="00797687"/>
    <w:rsid w:val="007A0BE3"/>
    <w:rsid w:val="007A25AF"/>
    <w:rsid w:val="007A30A5"/>
    <w:rsid w:val="007A5FB9"/>
    <w:rsid w:val="007A664A"/>
    <w:rsid w:val="007A6B9C"/>
    <w:rsid w:val="007A70C6"/>
    <w:rsid w:val="007B11D0"/>
    <w:rsid w:val="007B1CB5"/>
    <w:rsid w:val="007B27E9"/>
    <w:rsid w:val="007B2987"/>
    <w:rsid w:val="007B2EEE"/>
    <w:rsid w:val="007B6A8F"/>
    <w:rsid w:val="007B70D3"/>
    <w:rsid w:val="007C1116"/>
    <w:rsid w:val="007C3AA6"/>
    <w:rsid w:val="007C4EF2"/>
    <w:rsid w:val="007C55D4"/>
    <w:rsid w:val="007D093F"/>
    <w:rsid w:val="007D0BE8"/>
    <w:rsid w:val="007D0D6D"/>
    <w:rsid w:val="007D36CA"/>
    <w:rsid w:val="007D4C02"/>
    <w:rsid w:val="007D5920"/>
    <w:rsid w:val="007D6496"/>
    <w:rsid w:val="007D6731"/>
    <w:rsid w:val="007D6837"/>
    <w:rsid w:val="007D7001"/>
    <w:rsid w:val="007D782F"/>
    <w:rsid w:val="007D7E87"/>
    <w:rsid w:val="007E08D3"/>
    <w:rsid w:val="007E1666"/>
    <w:rsid w:val="007E1ECC"/>
    <w:rsid w:val="007E2A09"/>
    <w:rsid w:val="007E40DD"/>
    <w:rsid w:val="007E4D5F"/>
    <w:rsid w:val="007E5A59"/>
    <w:rsid w:val="007E7C73"/>
    <w:rsid w:val="007F0225"/>
    <w:rsid w:val="007F0AC8"/>
    <w:rsid w:val="007F10CE"/>
    <w:rsid w:val="007F1275"/>
    <w:rsid w:val="007F167C"/>
    <w:rsid w:val="007F2066"/>
    <w:rsid w:val="007F2B93"/>
    <w:rsid w:val="007F4005"/>
    <w:rsid w:val="007F64E9"/>
    <w:rsid w:val="007F7EFE"/>
    <w:rsid w:val="007F7F51"/>
    <w:rsid w:val="00800310"/>
    <w:rsid w:val="0080100B"/>
    <w:rsid w:val="00801BBC"/>
    <w:rsid w:val="00802684"/>
    <w:rsid w:val="00804380"/>
    <w:rsid w:val="00804490"/>
    <w:rsid w:val="00805FBA"/>
    <w:rsid w:val="00806655"/>
    <w:rsid w:val="00806B2A"/>
    <w:rsid w:val="008071EA"/>
    <w:rsid w:val="00810DA4"/>
    <w:rsid w:val="00813597"/>
    <w:rsid w:val="00814221"/>
    <w:rsid w:val="00814A29"/>
    <w:rsid w:val="00823238"/>
    <w:rsid w:val="00825793"/>
    <w:rsid w:val="008259B8"/>
    <w:rsid w:val="00825ADA"/>
    <w:rsid w:val="00825DEA"/>
    <w:rsid w:val="0082667C"/>
    <w:rsid w:val="008269BB"/>
    <w:rsid w:val="00827362"/>
    <w:rsid w:val="008279A8"/>
    <w:rsid w:val="00827E59"/>
    <w:rsid w:val="008307A0"/>
    <w:rsid w:val="0083160C"/>
    <w:rsid w:val="00832052"/>
    <w:rsid w:val="0083338A"/>
    <w:rsid w:val="00833923"/>
    <w:rsid w:val="00834CDA"/>
    <w:rsid w:val="008362EF"/>
    <w:rsid w:val="008367C0"/>
    <w:rsid w:val="00840F68"/>
    <w:rsid w:val="00843EBB"/>
    <w:rsid w:val="008443EB"/>
    <w:rsid w:val="00844E1C"/>
    <w:rsid w:val="00847A9C"/>
    <w:rsid w:val="00853F6E"/>
    <w:rsid w:val="00855674"/>
    <w:rsid w:val="0086291A"/>
    <w:rsid w:val="00862D4F"/>
    <w:rsid w:val="00871456"/>
    <w:rsid w:val="00871856"/>
    <w:rsid w:val="00872ABA"/>
    <w:rsid w:val="00872FCE"/>
    <w:rsid w:val="00874EBD"/>
    <w:rsid w:val="008761FC"/>
    <w:rsid w:val="00877D2F"/>
    <w:rsid w:val="008800C1"/>
    <w:rsid w:val="00881137"/>
    <w:rsid w:val="008825C0"/>
    <w:rsid w:val="00882933"/>
    <w:rsid w:val="00883A75"/>
    <w:rsid w:val="00883F98"/>
    <w:rsid w:val="00884396"/>
    <w:rsid w:val="008843FC"/>
    <w:rsid w:val="008862BD"/>
    <w:rsid w:val="008917E7"/>
    <w:rsid w:val="008962E9"/>
    <w:rsid w:val="0089653C"/>
    <w:rsid w:val="00896CA9"/>
    <w:rsid w:val="00897AEF"/>
    <w:rsid w:val="008A0DE6"/>
    <w:rsid w:val="008A1FF5"/>
    <w:rsid w:val="008A233D"/>
    <w:rsid w:val="008A237E"/>
    <w:rsid w:val="008A447D"/>
    <w:rsid w:val="008A4AF5"/>
    <w:rsid w:val="008A4EFA"/>
    <w:rsid w:val="008A62A5"/>
    <w:rsid w:val="008A7E2E"/>
    <w:rsid w:val="008B3124"/>
    <w:rsid w:val="008B5749"/>
    <w:rsid w:val="008B6744"/>
    <w:rsid w:val="008B72A5"/>
    <w:rsid w:val="008B7762"/>
    <w:rsid w:val="008C0421"/>
    <w:rsid w:val="008C1918"/>
    <w:rsid w:val="008C1A51"/>
    <w:rsid w:val="008C2A4A"/>
    <w:rsid w:val="008C2F29"/>
    <w:rsid w:val="008C421B"/>
    <w:rsid w:val="008C4AD0"/>
    <w:rsid w:val="008C5BC0"/>
    <w:rsid w:val="008C6B30"/>
    <w:rsid w:val="008D3033"/>
    <w:rsid w:val="008D493B"/>
    <w:rsid w:val="008D4A7C"/>
    <w:rsid w:val="008D51DA"/>
    <w:rsid w:val="008D53A9"/>
    <w:rsid w:val="008D5615"/>
    <w:rsid w:val="008D5F0D"/>
    <w:rsid w:val="008D683A"/>
    <w:rsid w:val="008E0359"/>
    <w:rsid w:val="008E0805"/>
    <w:rsid w:val="008E0FFB"/>
    <w:rsid w:val="008E12B9"/>
    <w:rsid w:val="008E2B4D"/>
    <w:rsid w:val="008E3094"/>
    <w:rsid w:val="008E3295"/>
    <w:rsid w:val="008E55EA"/>
    <w:rsid w:val="008E5926"/>
    <w:rsid w:val="008E75C5"/>
    <w:rsid w:val="008E7887"/>
    <w:rsid w:val="008E7E6E"/>
    <w:rsid w:val="008F1194"/>
    <w:rsid w:val="008F1884"/>
    <w:rsid w:val="008F237A"/>
    <w:rsid w:val="008F2796"/>
    <w:rsid w:val="008F34D3"/>
    <w:rsid w:val="008F69EE"/>
    <w:rsid w:val="008F6A2F"/>
    <w:rsid w:val="008F6B5E"/>
    <w:rsid w:val="008F755E"/>
    <w:rsid w:val="008F79D0"/>
    <w:rsid w:val="009008B1"/>
    <w:rsid w:val="00902015"/>
    <w:rsid w:val="00902E63"/>
    <w:rsid w:val="00903531"/>
    <w:rsid w:val="00904A65"/>
    <w:rsid w:val="00905793"/>
    <w:rsid w:val="00907263"/>
    <w:rsid w:val="009123F6"/>
    <w:rsid w:val="00913E2A"/>
    <w:rsid w:val="0091468D"/>
    <w:rsid w:val="0091475E"/>
    <w:rsid w:val="009163B6"/>
    <w:rsid w:val="00916B61"/>
    <w:rsid w:val="00917ED2"/>
    <w:rsid w:val="00917F42"/>
    <w:rsid w:val="009205E3"/>
    <w:rsid w:val="009217A9"/>
    <w:rsid w:val="00921E0D"/>
    <w:rsid w:val="00922F29"/>
    <w:rsid w:val="009231E6"/>
    <w:rsid w:val="00924372"/>
    <w:rsid w:val="00924926"/>
    <w:rsid w:val="00924ED9"/>
    <w:rsid w:val="009255FB"/>
    <w:rsid w:val="009277E9"/>
    <w:rsid w:val="0093042C"/>
    <w:rsid w:val="00931316"/>
    <w:rsid w:val="00933086"/>
    <w:rsid w:val="009334DD"/>
    <w:rsid w:val="00934A0F"/>
    <w:rsid w:val="00935CA2"/>
    <w:rsid w:val="00937ED6"/>
    <w:rsid w:val="009406E7"/>
    <w:rsid w:val="00940B04"/>
    <w:rsid w:val="009428F2"/>
    <w:rsid w:val="00944AB3"/>
    <w:rsid w:val="00944B70"/>
    <w:rsid w:val="00945CA3"/>
    <w:rsid w:val="009465F6"/>
    <w:rsid w:val="009469A2"/>
    <w:rsid w:val="00950141"/>
    <w:rsid w:val="00950FC7"/>
    <w:rsid w:val="00951D07"/>
    <w:rsid w:val="00953F1E"/>
    <w:rsid w:val="00953FB3"/>
    <w:rsid w:val="0095455D"/>
    <w:rsid w:val="0095482D"/>
    <w:rsid w:val="009563AA"/>
    <w:rsid w:val="0096060F"/>
    <w:rsid w:val="009623A4"/>
    <w:rsid w:val="00963229"/>
    <w:rsid w:val="0096515A"/>
    <w:rsid w:val="00965C79"/>
    <w:rsid w:val="00966601"/>
    <w:rsid w:val="00967094"/>
    <w:rsid w:val="00970079"/>
    <w:rsid w:val="009700A9"/>
    <w:rsid w:val="00970A79"/>
    <w:rsid w:val="00972339"/>
    <w:rsid w:val="00973C9C"/>
    <w:rsid w:val="009752BD"/>
    <w:rsid w:val="009758CF"/>
    <w:rsid w:val="00977CDB"/>
    <w:rsid w:val="00983D6F"/>
    <w:rsid w:val="0098672A"/>
    <w:rsid w:val="00990141"/>
    <w:rsid w:val="00990D6F"/>
    <w:rsid w:val="009912F3"/>
    <w:rsid w:val="0099157D"/>
    <w:rsid w:val="00993A67"/>
    <w:rsid w:val="00994D7F"/>
    <w:rsid w:val="009962A0"/>
    <w:rsid w:val="0099644E"/>
    <w:rsid w:val="00996F8C"/>
    <w:rsid w:val="009A0627"/>
    <w:rsid w:val="009A0875"/>
    <w:rsid w:val="009A44CB"/>
    <w:rsid w:val="009A454D"/>
    <w:rsid w:val="009A472B"/>
    <w:rsid w:val="009A5C14"/>
    <w:rsid w:val="009A7763"/>
    <w:rsid w:val="009A7A9E"/>
    <w:rsid w:val="009A7B95"/>
    <w:rsid w:val="009A7CA2"/>
    <w:rsid w:val="009B05E8"/>
    <w:rsid w:val="009B05F1"/>
    <w:rsid w:val="009B126C"/>
    <w:rsid w:val="009B2CF2"/>
    <w:rsid w:val="009B45E7"/>
    <w:rsid w:val="009B493A"/>
    <w:rsid w:val="009B4DE3"/>
    <w:rsid w:val="009B62CB"/>
    <w:rsid w:val="009B6612"/>
    <w:rsid w:val="009B6A55"/>
    <w:rsid w:val="009C158C"/>
    <w:rsid w:val="009C196E"/>
    <w:rsid w:val="009C3B52"/>
    <w:rsid w:val="009C4A6F"/>
    <w:rsid w:val="009C55F9"/>
    <w:rsid w:val="009C6025"/>
    <w:rsid w:val="009D161B"/>
    <w:rsid w:val="009D18A0"/>
    <w:rsid w:val="009D1EF0"/>
    <w:rsid w:val="009D478F"/>
    <w:rsid w:val="009D479C"/>
    <w:rsid w:val="009D5125"/>
    <w:rsid w:val="009D705F"/>
    <w:rsid w:val="009D7772"/>
    <w:rsid w:val="009D7E79"/>
    <w:rsid w:val="009E0B76"/>
    <w:rsid w:val="009E0BF6"/>
    <w:rsid w:val="009E1143"/>
    <w:rsid w:val="009E1AE2"/>
    <w:rsid w:val="009E2925"/>
    <w:rsid w:val="009E409E"/>
    <w:rsid w:val="009E63C4"/>
    <w:rsid w:val="009E7131"/>
    <w:rsid w:val="009F0065"/>
    <w:rsid w:val="009F0651"/>
    <w:rsid w:val="009F0908"/>
    <w:rsid w:val="009F0DD3"/>
    <w:rsid w:val="009F1BCB"/>
    <w:rsid w:val="009F2488"/>
    <w:rsid w:val="009F3650"/>
    <w:rsid w:val="009F6E81"/>
    <w:rsid w:val="009F7321"/>
    <w:rsid w:val="00A00194"/>
    <w:rsid w:val="00A001C6"/>
    <w:rsid w:val="00A00244"/>
    <w:rsid w:val="00A02BF2"/>
    <w:rsid w:val="00A031F9"/>
    <w:rsid w:val="00A05A0B"/>
    <w:rsid w:val="00A05E0C"/>
    <w:rsid w:val="00A12FE6"/>
    <w:rsid w:val="00A14944"/>
    <w:rsid w:val="00A14CC6"/>
    <w:rsid w:val="00A2017E"/>
    <w:rsid w:val="00A2337E"/>
    <w:rsid w:val="00A24A28"/>
    <w:rsid w:val="00A24EAA"/>
    <w:rsid w:val="00A24FA6"/>
    <w:rsid w:val="00A2547A"/>
    <w:rsid w:val="00A261BA"/>
    <w:rsid w:val="00A26D65"/>
    <w:rsid w:val="00A37578"/>
    <w:rsid w:val="00A403A8"/>
    <w:rsid w:val="00A404B2"/>
    <w:rsid w:val="00A406D2"/>
    <w:rsid w:val="00A41901"/>
    <w:rsid w:val="00A428F3"/>
    <w:rsid w:val="00A44630"/>
    <w:rsid w:val="00A44671"/>
    <w:rsid w:val="00A446D4"/>
    <w:rsid w:val="00A4582E"/>
    <w:rsid w:val="00A461C3"/>
    <w:rsid w:val="00A466C5"/>
    <w:rsid w:val="00A46BD4"/>
    <w:rsid w:val="00A472C5"/>
    <w:rsid w:val="00A50CD1"/>
    <w:rsid w:val="00A5130C"/>
    <w:rsid w:val="00A513F1"/>
    <w:rsid w:val="00A528CC"/>
    <w:rsid w:val="00A52EF0"/>
    <w:rsid w:val="00A5472F"/>
    <w:rsid w:val="00A54C4F"/>
    <w:rsid w:val="00A54E23"/>
    <w:rsid w:val="00A560DE"/>
    <w:rsid w:val="00A565E9"/>
    <w:rsid w:val="00A56F02"/>
    <w:rsid w:val="00A57933"/>
    <w:rsid w:val="00A57FD5"/>
    <w:rsid w:val="00A61B87"/>
    <w:rsid w:val="00A62028"/>
    <w:rsid w:val="00A62B06"/>
    <w:rsid w:val="00A62ED1"/>
    <w:rsid w:val="00A6320B"/>
    <w:rsid w:val="00A640E4"/>
    <w:rsid w:val="00A6444C"/>
    <w:rsid w:val="00A64491"/>
    <w:rsid w:val="00A66DA4"/>
    <w:rsid w:val="00A7441C"/>
    <w:rsid w:val="00A75036"/>
    <w:rsid w:val="00A7606A"/>
    <w:rsid w:val="00A765AA"/>
    <w:rsid w:val="00A7702A"/>
    <w:rsid w:val="00A80332"/>
    <w:rsid w:val="00A80D18"/>
    <w:rsid w:val="00A84413"/>
    <w:rsid w:val="00A85069"/>
    <w:rsid w:val="00A851D3"/>
    <w:rsid w:val="00A85C99"/>
    <w:rsid w:val="00A86059"/>
    <w:rsid w:val="00A8682A"/>
    <w:rsid w:val="00A877EA"/>
    <w:rsid w:val="00A90434"/>
    <w:rsid w:val="00A90848"/>
    <w:rsid w:val="00A90D5D"/>
    <w:rsid w:val="00A919A8"/>
    <w:rsid w:val="00A94817"/>
    <w:rsid w:val="00A95E04"/>
    <w:rsid w:val="00A9702D"/>
    <w:rsid w:val="00AA084D"/>
    <w:rsid w:val="00AA09CE"/>
    <w:rsid w:val="00AA109A"/>
    <w:rsid w:val="00AA184D"/>
    <w:rsid w:val="00AA21D4"/>
    <w:rsid w:val="00AA3ADF"/>
    <w:rsid w:val="00AA4945"/>
    <w:rsid w:val="00AA4F18"/>
    <w:rsid w:val="00AA5364"/>
    <w:rsid w:val="00AA6429"/>
    <w:rsid w:val="00AA7490"/>
    <w:rsid w:val="00AA7EB9"/>
    <w:rsid w:val="00AB0321"/>
    <w:rsid w:val="00AB21EA"/>
    <w:rsid w:val="00AB29DA"/>
    <w:rsid w:val="00AB2D5C"/>
    <w:rsid w:val="00AB3BFD"/>
    <w:rsid w:val="00AB51C0"/>
    <w:rsid w:val="00AB538D"/>
    <w:rsid w:val="00AB70F7"/>
    <w:rsid w:val="00AC12F5"/>
    <w:rsid w:val="00AC1749"/>
    <w:rsid w:val="00AC2A9D"/>
    <w:rsid w:val="00AC3445"/>
    <w:rsid w:val="00AC56CE"/>
    <w:rsid w:val="00AC59CF"/>
    <w:rsid w:val="00AC604F"/>
    <w:rsid w:val="00AC71B2"/>
    <w:rsid w:val="00AD2F15"/>
    <w:rsid w:val="00AD34FD"/>
    <w:rsid w:val="00AD4224"/>
    <w:rsid w:val="00AD4E75"/>
    <w:rsid w:val="00AD6DC7"/>
    <w:rsid w:val="00AD74C8"/>
    <w:rsid w:val="00AE3181"/>
    <w:rsid w:val="00AE357C"/>
    <w:rsid w:val="00AE5B6E"/>
    <w:rsid w:val="00AE6795"/>
    <w:rsid w:val="00AE6ED6"/>
    <w:rsid w:val="00AE7EDF"/>
    <w:rsid w:val="00AF07F9"/>
    <w:rsid w:val="00AF165B"/>
    <w:rsid w:val="00AF16C9"/>
    <w:rsid w:val="00AF263D"/>
    <w:rsid w:val="00AF309A"/>
    <w:rsid w:val="00AF3257"/>
    <w:rsid w:val="00AF3BF2"/>
    <w:rsid w:val="00AF4186"/>
    <w:rsid w:val="00B01969"/>
    <w:rsid w:val="00B04BED"/>
    <w:rsid w:val="00B06EDD"/>
    <w:rsid w:val="00B10470"/>
    <w:rsid w:val="00B10AEC"/>
    <w:rsid w:val="00B12515"/>
    <w:rsid w:val="00B1367C"/>
    <w:rsid w:val="00B1389F"/>
    <w:rsid w:val="00B16963"/>
    <w:rsid w:val="00B2044E"/>
    <w:rsid w:val="00B20C01"/>
    <w:rsid w:val="00B234B3"/>
    <w:rsid w:val="00B24FA2"/>
    <w:rsid w:val="00B27D31"/>
    <w:rsid w:val="00B30BB7"/>
    <w:rsid w:val="00B3130A"/>
    <w:rsid w:val="00B320FF"/>
    <w:rsid w:val="00B32B9E"/>
    <w:rsid w:val="00B32FB1"/>
    <w:rsid w:val="00B35AFE"/>
    <w:rsid w:val="00B40329"/>
    <w:rsid w:val="00B40B8D"/>
    <w:rsid w:val="00B40D1D"/>
    <w:rsid w:val="00B4103B"/>
    <w:rsid w:val="00B432A2"/>
    <w:rsid w:val="00B45440"/>
    <w:rsid w:val="00B47751"/>
    <w:rsid w:val="00B53BE1"/>
    <w:rsid w:val="00B5466A"/>
    <w:rsid w:val="00B546E5"/>
    <w:rsid w:val="00B54E07"/>
    <w:rsid w:val="00B565C8"/>
    <w:rsid w:val="00B56E68"/>
    <w:rsid w:val="00B575ED"/>
    <w:rsid w:val="00B57F78"/>
    <w:rsid w:val="00B60834"/>
    <w:rsid w:val="00B62E1D"/>
    <w:rsid w:val="00B62F9E"/>
    <w:rsid w:val="00B6326B"/>
    <w:rsid w:val="00B66829"/>
    <w:rsid w:val="00B66F7A"/>
    <w:rsid w:val="00B67ED0"/>
    <w:rsid w:val="00B70E53"/>
    <w:rsid w:val="00B71451"/>
    <w:rsid w:val="00B73919"/>
    <w:rsid w:val="00B74278"/>
    <w:rsid w:val="00B74705"/>
    <w:rsid w:val="00B74730"/>
    <w:rsid w:val="00B75149"/>
    <w:rsid w:val="00B7604B"/>
    <w:rsid w:val="00B803D6"/>
    <w:rsid w:val="00B810CF"/>
    <w:rsid w:val="00B83257"/>
    <w:rsid w:val="00B903E3"/>
    <w:rsid w:val="00B911C2"/>
    <w:rsid w:val="00B91DF8"/>
    <w:rsid w:val="00B93396"/>
    <w:rsid w:val="00B95300"/>
    <w:rsid w:val="00B9543E"/>
    <w:rsid w:val="00B9594C"/>
    <w:rsid w:val="00B96F03"/>
    <w:rsid w:val="00B9734C"/>
    <w:rsid w:val="00BA0B05"/>
    <w:rsid w:val="00BA0E15"/>
    <w:rsid w:val="00BA1C6F"/>
    <w:rsid w:val="00BA314C"/>
    <w:rsid w:val="00BA6C1F"/>
    <w:rsid w:val="00BA6D21"/>
    <w:rsid w:val="00BB1E94"/>
    <w:rsid w:val="00BB57F4"/>
    <w:rsid w:val="00BB64DA"/>
    <w:rsid w:val="00BB7712"/>
    <w:rsid w:val="00BC16E5"/>
    <w:rsid w:val="00BC177D"/>
    <w:rsid w:val="00BC1A41"/>
    <w:rsid w:val="00BC2114"/>
    <w:rsid w:val="00BC2908"/>
    <w:rsid w:val="00BC3FC3"/>
    <w:rsid w:val="00BC5224"/>
    <w:rsid w:val="00BC6793"/>
    <w:rsid w:val="00BC6BAB"/>
    <w:rsid w:val="00BC6FDF"/>
    <w:rsid w:val="00BC7AE4"/>
    <w:rsid w:val="00BC7D79"/>
    <w:rsid w:val="00BD02DD"/>
    <w:rsid w:val="00BD09E2"/>
    <w:rsid w:val="00BD4A4B"/>
    <w:rsid w:val="00BD4C27"/>
    <w:rsid w:val="00BD626E"/>
    <w:rsid w:val="00BD6E92"/>
    <w:rsid w:val="00BE05BB"/>
    <w:rsid w:val="00BE0F25"/>
    <w:rsid w:val="00BE207E"/>
    <w:rsid w:val="00BE274E"/>
    <w:rsid w:val="00BE336C"/>
    <w:rsid w:val="00BE4D2C"/>
    <w:rsid w:val="00BE7988"/>
    <w:rsid w:val="00BE7F6B"/>
    <w:rsid w:val="00BF0382"/>
    <w:rsid w:val="00BF082E"/>
    <w:rsid w:val="00BF0FC4"/>
    <w:rsid w:val="00BF1E0A"/>
    <w:rsid w:val="00BF27E9"/>
    <w:rsid w:val="00BF6F76"/>
    <w:rsid w:val="00C02978"/>
    <w:rsid w:val="00C034A9"/>
    <w:rsid w:val="00C03859"/>
    <w:rsid w:val="00C03DBF"/>
    <w:rsid w:val="00C04FA0"/>
    <w:rsid w:val="00C05E01"/>
    <w:rsid w:val="00C05E42"/>
    <w:rsid w:val="00C06075"/>
    <w:rsid w:val="00C063F1"/>
    <w:rsid w:val="00C078BD"/>
    <w:rsid w:val="00C13805"/>
    <w:rsid w:val="00C15CA6"/>
    <w:rsid w:val="00C16807"/>
    <w:rsid w:val="00C2025F"/>
    <w:rsid w:val="00C20D0B"/>
    <w:rsid w:val="00C214FA"/>
    <w:rsid w:val="00C2167D"/>
    <w:rsid w:val="00C21BCC"/>
    <w:rsid w:val="00C228FA"/>
    <w:rsid w:val="00C23C07"/>
    <w:rsid w:val="00C2403A"/>
    <w:rsid w:val="00C24CC2"/>
    <w:rsid w:val="00C266D3"/>
    <w:rsid w:val="00C266DA"/>
    <w:rsid w:val="00C26FE9"/>
    <w:rsid w:val="00C27BD3"/>
    <w:rsid w:val="00C27D03"/>
    <w:rsid w:val="00C31095"/>
    <w:rsid w:val="00C31607"/>
    <w:rsid w:val="00C32321"/>
    <w:rsid w:val="00C32332"/>
    <w:rsid w:val="00C33AFE"/>
    <w:rsid w:val="00C349F0"/>
    <w:rsid w:val="00C34A1E"/>
    <w:rsid w:val="00C3720B"/>
    <w:rsid w:val="00C41423"/>
    <w:rsid w:val="00C43335"/>
    <w:rsid w:val="00C4334F"/>
    <w:rsid w:val="00C433D7"/>
    <w:rsid w:val="00C4434A"/>
    <w:rsid w:val="00C44974"/>
    <w:rsid w:val="00C44E9E"/>
    <w:rsid w:val="00C44FEB"/>
    <w:rsid w:val="00C46098"/>
    <w:rsid w:val="00C46439"/>
    <w:rsid w:val="00C46B32"/>
    <w:rsid w:val="00C47A26"/>
    <w:rsid w:val="00C50E1F"/>
    <w:rsid w:val="00C516EC"/>
    <w:rsid w:val="00C53DC9"/>
    <w:rsid w:val="00C55ACE"/>
    <w:rsid w:val="00C55ADF"/>
    <w:rsid w:val="00C571A9"/>
    <w:rsid w:val="00C57A73"/>
    <w:rsid w:val="00C615A7"/>
    <w:rsid w:val="00C616BF"/>
    <w:rsid w:val="00C62C5D"/>
    <w:rsid w:val="00C64873"/>
    <w:rsid w:val="00C65A0A"/>
    <w:rsid w:val="00C66628"/>
    <w:rsid w:val="00C7422F"/>
    <w:rsid w:val="00C751BF"/>
    <w:rsid w:val="00C7651A"/>
    <w:rsid w:val="00C77280"/>
    <w:rsid w:val="00C812AA"/>
    <w:rsid w:val="00C81AD1"/>
    <w:rsid w:val="00C83111"/>
    <w:rsid w:val="00C84265"/>
    <w:rsid w:val="00C84ED5"/>
    <w:rsid w:val="00C84F3C"/>
    <w:rsid w:val="00C9070B"/>
    <w:rsid w:val="00C92A31"/>
    <w:rsid w:val="00C93B0E"/>
    <w:rsid w:val="00C94791"/>
    <w:rsid w:val="00C94F5B"/>
    <w:rsid w:val="00C96465"/>
    <w:rsid w:val="00C96D0A"/>
    <w:rsid w:val="00CA001B"/>
    <w:rsid w:val="00CA01AD"/>
    <w:rsid w:val="00CA02DD"/>
    <w:rsid w:val="00CA1A52"/>
    <w:rsid w:val="00CA2625"/>
    <w:rsid w:val="00CA3024"/>
    <w:rsid w:val="00CA3E46"/>
    <w:rsid w:val="00CA5475"/>
    <w:rsid w:val="00CA6FE3"/>
    <w:rsid w:val="00CA7040"/>
    <w:rsid w:val="00CB19DA"/>
    <w:rsid w:val="00CB1BF5"/>
    <w:rsid w:val="00CB1D88"/>
    <w:rsid w:val="00CB3AF4"/>
    <w:rsid w:val="00CB3F45"/>
    <w:rsid w:val="00CB40A0"/>
    <w:rsid w:val="00CB44F6"/>
    <w:rsid w:val="00CB51FF"/>
    <w:rsid w:val="00CB7F06"/>
    <w:rsid w:val="00CC0334"/>
    <w:rsid w:val="00CC1692"/>
    <w:rsid w:val="00CC1B8B"/>
    <w:rsid w:val="00CC1DF5"/>
    <w:rsid w:val="00CC3A59"/>
    <w:rsid w:val="00CC4253"/>
    <w:rsid w:val="00CC47A0"/>
    <w:rsid w:val="00CC4804"/>
    <w:rsid w:val="00CC5133"/>
    <w:rsid w:val="00CC5F27"/>
    <w:rsid w:val="00CC63FE"/>
    <w:rsid w:val="00CC7437"/>
    <w:rsid w:val="00CD1841"/>
    <w:rsid w:val="00CD20E1"/>
    <w:rsid w:val="00CD3BBB"/>
    <w:rsid w:val="00CD3C54"/>
    <w:rsid w:val="00CD5B53"/>
    <w:rsid w:val="00CD7776"/>
    <w:rsid w:val="00CE3521"/>
    <w:rsid w:val="00CE3BC2"/>
    <w:rsid w:val="00CE5723"/>
    <w:rsid w:val="00CE6C03"/>
    <w:rsid w:val="00CE6ED8"/>
    <w:rsid w:val="00CE74C3"/>
    <w:rsid w:val="00CF1168"/>
    <w:rsid w:val="00CF1C88"/>
    <w:rsid w:val="00CF30F8"/>
    <w:rsid w:val="00CF3FC7"/>
    <w:rsid w:val="00CF4841"/>
    <w:rsid w:val="00CF5493"/>
    <w:rsid w:val="00CF67D8"/>
    <w:rsid w:val="00CF694E"/>
    <w:rsid w:val="00CF6BF4"/>
    <w:rsid w:val="00CF7DE9"/>
    <w:rsid w:val="00D00983"/>
    <w:rsid w:val="00D01398"/>
    <w:rsid w:val="00D0189D"/>
    <w:rsid w:val="00D04528"/>
    <w:rsid w:val="00D050BA"/>
    <w:rsid w:val="00D05E32"/>
    <w:rsid w:val="00D06FC6"/>
    <w:rsid w:val="00D106A3"/>
    <w:rsid w:val="00D11CE7"/>
    <w:rsid w:val="00D12281"/>
    <w:rsid w:val="00D14D03"/>
    <w:rsid w:val="00D174F0"/>
    <w:rsid w:val="00D17707"/>
    <w:rsid w:val="00D2713F"/>
    <w:rsid w:val="00D2772F"/>
    <w:rsid w:val="00D3079F"/>
    <w:rsid w:val="00D30C5E"/>
    <w:rsid w:val="00D3100A"/>
    <w:rsid w:val="00D312EB"/>
    <w:rsid w:val="00D31FE3"/>
    <w:rsid w:val="00D3348F"/>
    <w:rsid w:val="00D3413F"/>
    <w:rsid w:val="00D3483B"/>
    <w:rsid w:val="00D3497A"/>
    <w:rsid w:val="00D373B0"/>
    <w:rsid w:val="00D40C75"/>
    <w:rsid w:val="00D40F22"/>
    <w:rsid w:val="00D4142C"/>
    <w:rsid w:val="00D41A32"/>
    <w:rsid w:val="00D4229B"/>
    <w:rsid w:val="00D42F0B"/>
    <w:rsid w:val="00D42F4C"/>
    <w:rsid w:val="00D45C32"/>
    <w:rsid w:val="00D462AD"/>
    <w:rsid w:val="00D46FF7"/>
    <w:rsid w:val="00D47AD5"/>
    <w:rsid w:val="00D47D4C"/>
    <w:rsid w:val="00D518C3"/>
    <w:rsid w:val="00D51C09"/>
    <w:rsid w:val="00D532C6"/>
    <w:rsid w:val="00D5426B"/>
    <w:rsid w:val="00D5599A"/>
    <w:rsid w:val="00D55B21"/>
    <w:rsid w:val="00D569AD"/>
    <w:rsid w:val="00D605E5"/>
    <w:rsid w:val="00D62A8B"/>
    <w:rsid w:val="00D71595"/>
    <w:rsid w:val="00D71B33"/>
    <w:rsid w:val="00D72158"/>
    <w:rsid w:val="00D740F4"/>
    <w:rsid w:val="00D75EE1"/>
    <w:rsid w:val="00D802FD"/>
    <w:rsid w:val="00D8162D"/>
    <w:rsid w:val="00D869C5"/>
    <w:rsid w:val="00D91240"/>
    <w:rsid w:val="00D932E1"/>
    <w:rsid w:val="00D937A6"/>
    <w:rsid w:val="00D94A5A"/>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6664"/>
    <w:rsid w:val="00DB73FB"/>
    <w:rsid w:val="00DB7CD4"/>
    <w:rsid w:val="00DC0DBE"/>
    <w:rsid w:val="00DC26C3"/>
    <w:rsid w:val="00DC429D"/>
    <w:rsid w:val="00DC6E17"/>
    <w:rsid w:val="00DC6F8F"/>
    <w:rsid w:val="00DD0E3D"/>
    <w:rsid w:val="00DD26B7"/>
    <w:rsid w:val="00DD35D4"/>
    <w:rsid w:val="00DD4DCA"/>
    <w:rsid w:val="00DD5181"/>
    <w:rsid w:val="00DD5CCB"/>
    <w:rsid w:val="00DD6003"/>
    <w:rsid w:val="00DD7423"/>
    <w:rsid w:val="00DD7B1D"/>
    <w:rsid w:val="00DE1A4C"/>
    <w:rsid w:val="00DE285A"/>
    <w:rsid w:val="00DE2F3F"/>
    <w:rsid w:val="00DE4AFA"/>
    <w:rsid w:val="00DE5417"/>
    <w:rsid w:val="00DE5630"/>
    <w:rsid w:val="00DE7227"/>
    <w:rsid w:val="00DE76FC"/>
    <w:rsid w:val="00DF3789"/>
    <w:rsid w:val="00DF3F22"/>
    <w:rsid w:val="00DF4241"/>
    <w:rsid w:val="00DF45B4"/>
    <w:rsid w:val="00DF4BAB"/>
    <w:rsid w:val="00DF5D14"/>
    <w:rsid w:val="00DF608E"/>
    <w:rsid w:val="00DF6CC5"/>
    <w:rsid w:val="00DF6DEE"/>
    <w:rsid w:val="00DF6FF1"/>
    <w:rsid w:val="00DF76E0"/>
    <w:rsid w:val="00E0139A"/>
    <w:rsid w:val="00E015A9"/>
    <w:rsid w:val="00E02883"/>
    <w:rsid w:val="00E04029"/>
    <w:rsid w:val="00E04242"/>
    <w:rsid w:val="00E10861"/>
    <w:rsid w:val="00E11487"/>
    <w:rsid w:val="00E120BC"/>
    <w:rsid w:val="00E1376C"/>
    <w:rsid w:val="00E15635"/>
    <w:rsid w:val="00E16BEE"/>
    <w:rsid w:val="00E213CB"/>
    <w:rsid w:val="00E21B02"/>
    <w:rsid w:val="00E23869"/>
    <w:rsid w:val="00E25D25"/>
    <w:rsid w:val="00E26156"/>
    <w:rsid w:val="00E27323"/>
    <w:rsid w:val="00E27DE1"/>
    <w:rsid w:val="00E3099D"/>
    <w:rsid w:val="00E333FB"/>
    <w:rsid w:val="00E3345C"/>
    <w:rsid w:val="00E36150"/>
    <w:rsid w:val="00E36F7B"/>
    <w:rsid w:val="00E40778"/>
    <w:rsid w:val="00E40AFD"/>
    <w:rsid w:val="00E41FE9"/>
    <w:rsid w:val="00E4501A"/>
    <w:rsid w:val="00E4586E"/>
    <w:rsid w:val="00E45DE5"/>
    <w:rsid w:val="00E45DEB"/>
    <w:rsid w:val="00E464B9"/>
    <w:rsid w:val="00E46BFA"/>
    <w:rsid w:val="00E47194"/>
    <w:rsid w:val="00E477BE"/>
    <w:rsid w:val="00E479D0"/>
    <w:rsid w:val="00E47B62"/>
    <w:rsid w:val="00E51517"/>
    <w:rsid w:val="00E51F74"/>
    <w:rsid w:val="00E54533"/>
    <w:rsid w:val="00E55868"/>
    <w:rsid w:val="00E562D5"/>
    <w:rsid w:val="00E60C14"/>
    <w:rsid w:val="00E61815"/>
    <w:rsid w:val="00E63C50"/>
    <w:rsid w:val="00E653EB"/>
    <w:rsid w:val="00E65D86"/>
    <w:rsid w:val="00E66967"/>
    <w:rsid w:val="00E67E1C"/>
    <w:rsid w:val="00E701C2"/>
    <w:rsid w:val="00E70E2A"/>
    <w:rsid w:val="00E72C1A"/>
    <w:rsid w:val="00E72D7F"/>
    <w:rsid w:val="00E74BBE"/>
    <w:rsid w:val="00E763CD"/>
    <w:rsid w:val="00E76A0F"/>
    <w:rsid w:val="00E76CCC"/>
    <w:rsid w:val="00E7711B"/>
    <w:rsid w:val="00E807D4"/>
    <w:rsid w:val="00E8114F"/>
    <w:rsid w:val="00E828F9"/>
    <w:rsid w:val="00E82B64"/>
    <w:rsid w:val="00E83C6F"/>
    <w:rsid w:val="00E83E08"/>
    <w:rsid w:val="00E850A3"/>
    <w:rsid w:val="00E8528B"/>
    <w:rsid w:val="00E86A15"/>
    <w:rsid w:val="00E87034"/>
    <w:rsid w:val="00E90733"/>
    <w:rsid w:val="00E90F26"/>
    <w:rsid w:val="00E931A2"/>
    <w:rsid w:val="00E93D9A"/>
    <w:rsid w:val="00E96340"/>
    <w:rsid w:val="00E963DD"/>
    <w:rsid w:val="00EA015D"/>
    <w:rsid w:val="00EA0CBB"/>
    <w:rsid w:val="00EA38D5"/>
    <w:rsid w:val="00EA4363"/>
    <w:rsid w:val="00EA5409"/>
    <w:rsid w:val="00EA5F10"/>
    <w:rsid w:val="00EA5F30"/>
    <w:rsid w:val="00EA6EA0"/>
    <w:rsid w:val="00EA6F59"/>
    <w:rsid w:val="00EA789A"/>
    <w:rsid w:val="00EA7F85"/>
    <w:rsid w:val="00EB219C"/>
    <w:rsid w:val="00EB321E"/>
    <w:rsid w:val="00EB62A2"/>
    <w:rsid w:val="00EB64FC"/>
    <w:rsid w:val="00EB7B3E"/>
    <w:rsid w:val="00EC0FC7"/>
    <w:rsid w:val="00EC3466"/>
    <w:rsid w:val="00EC37C6"/>
    <w:rsid w:val="00EC3CEA"/>
    <w:rsid w:val="00EC744B"/>
    <w:rsid w:val="00EC778D"/>
    <w:rsid w:val="00EC7B5A"/>
    <w:rsid w:val="00ED0D68"/>
    <w:rsid w:val="00ED1573"/>
    <w:rsid w:val="00ED1966"/>
    <w:rsid w:val="00ED3BC0"/>
    <w:rsid w:val="00ED419B"/>
    <w:rsid w:val="00ED4DA5"/>
    <w:rsid w:val="00ED5AAA"/>
    <w:rsid w:val="00ED5AF3"/>
    <w:rsid w:val="00ED651E"/>
    <w:rsid w:val="00ED6E55"/>
    <w:rsid w:val="00ED71E9"/>
    <w:rsid w:val="00ED7419"/>
    <w:rsid w:val="00EE050F"/>
    <w:rsid w:val="00EE067F"/>
    <w:rsid w:val="00EE081A"/>
    <w:rsid w:val="00EE1EB5"/>
    <w:rsid w:val="00EE243B"/>
    <w:rsid w:val="00EE2FB7"/>
    <w:rsid w:val="00EE60DB"/>
    <w:rsid w:val="00EE7E38"/>
    <w:rsid w:val="00EE7EEA"/>
    <w:rsid w:val="00EF1D7E"/>
    <w:rsid w:val="00EF2D5D"/>
    <w:rsid w:val="00EF39FC"/>
    <w:rsid w:val="00EF449C"/>
    <w:rsid w:val="00EF4CEE"/>
    <w:rsid w:val="00EF5638"/>
    <w:rsid w:val="00EF6801"/>
    <w:rsid w:val="00EF7F09"/>
    <w:rsid w:val="00F016CA"/>
    <w:rsid w:val="00F01E4F"/>
    <w:rsid w:val="00F04143"/>
    <w:rsid w:val="00F0482C"/>
    <w:rsid w:val="00F0740D"/>
    <w:rsid w:val="00F07750"/>
    <w:rsid w:val="00F07780"/>
    <w:rsid w:val="00F106C0"/>
    <w:rsid w:val="00F10988"/>
    <w:rsid w:val="00F10A86"/>
    <w:rsid w:val="00F10BA4"/>
    <w:rsid w:val="00F12149"/>
    <w:rsid w:val="00F13587"/>
    <w:rsid w:val="00F136FF"/>
    <w:rsid w:val="00F16387"/>
    <w:rsid w:val="00F203C7"/>
    <w:rsid w:val="00F210E0"/>
    <w:rsid w:val="00F21646"/>
    <w:rsid w:val="00F21917"/>
    <w:rsid w:val="00F27A4B"/>
    <w:rsid w:val="00F27BB1"/>
    <w:rsid w:val="00F319B6"/>
    <w:rsid w:val="00F31BEE"/>
    <w:rsid w:val="00F32B0E"/>
    <w:rsid w:val="00F33DC4"/>
    <w:rsid w:val="00F3530D"/>
    <w:rsid w:val="00F35946"/>
    <w:rsid w:val="00F359C0"/>
    <w:rsid w:val="00F37DBE"/>
    <w:rsid w:val="00F421EA"/>
    <w:rsid w:val="00F42CBC"/>
    <w:rsid w:val="00F430AC"/>
    <w:rsid w:val="00F462D5"/>
    <w:rsid w:val="00F46975"/>
    <w:rsid w:val="00F477B9"/>
    <w:rsid w:val="00F53604"/>
    <w:rsid w:val="00F54A39"/>
    <w:rsid w:val="00F54B2D"/>
    <w:rsid w:val="00F54BBB"/>
    <w:rsid w:val="00F55625"/>
    <w:rsid w:val="00F55FAE"/>
    <w:rsid w:val="00F60171"/>
    <w:rsid w:val="00F6086F"/>
    <w:rsid w:val="00F613FA"/>
    <w:rsid w:val="00F61A56"/>
    <w:rsid w:val="00F6631F"/>
    <w:rsid w:val="00F72112"/>
    <w:rsid w:val="00F723D6"/>
    <w:rsid w:val="00F724AB"/>
    <w:rsid w:val="00F77E87"/>
    <w:rsid w:val="00F806A9"/>
    <w:rsid w:val="00F81620"/>
    <w:rsid w:val="00F8217F"/>
    <w:rsid w:val="00F83113"/>
    <w:rsid w:val="00F83C22"/>
    <w:rsid w:val="00F84521"/>
    <w:rsid w:val="00F87451"/>
    <w:rsid w:val="00F906AB"/>
    <w:rsid w:val="00F91766"/>
    <w:rsid w:val="00F91A6E"/>
    <w:rsid w:val="00F96B7D"/>
    <w:rsid w:val="00FA0537"/>
    <w:rsid w:val="00FA2351"/>
    <w:rsid w:val="00FA25EA"/>
    <w:rsid w:val="00FA2ECA"/>
    <w:rsid w:val="00FA2FA8"/>
    <w:rsid w:val="00FA65E5"/>
    <w:rsid w:val="00FA6A63"/>
    <w:rsid w:val="00FA7668"/>
    <w:rsid w:val="00FB1348"/>
    <w:rsid w:val="00FB1EA0"/>
    <w:rsid w:val="00FB2144"/>
    <w:rsid w:val="00FB2DA4"/>
    <w:rsid w:val="00FB45C2"/>
    <w:rsid w:val="00FB6B51"/>
    <w:rsid w:val="00FC01C3"/>
    <w:rsid w:val="00FC1E49"/>
    <w:rsid w:val="00FC2786"/>
    <w:rsid w:val="00FC36CB"/>
    <w:rsid w:val="00FC3779"/>
    <w:rsid w:val="00FC400D"/>
    <w:rsid w:val="00FC58AA"/>
    <w:rsid w:val="00FC7979"/>
    <w:rsid w:val="00FC7CE2"/>
    <w:rsid w:val="00FD1489"/>
    <w:rsid w:val="00FD15A5"/>
    <w:rsid w:val="00FD2169"/>
    <w:rsid w:val="00FD245E"/>
    <w:rsid w:val="00FD24D9"/>
    <w:rsid w:val="00FD2B4A"/>
    <w:rsid w:val="00FD43CA"/>
    <w:rsid w:val="00FD4B6C"/>
    <w:rsid w:val="00FD7C6C"/>
    <w:rsid w:val="00FD7E4F"/>
    <w:rsid w:val="00FE1CB9"/>
    <w:rsid w:val="00FE54A8"/>
    <w:rsid w:val="00FE6741"/>
    <w:rsid w:val="00FE6B1A"/>
    <w:rsid w:val="00FE7DF2"/>
    <w:rsid w:val="00FF06F9"/>
    <w:rsid w:val="00FF0FB4"/>
    <w:rsid w:val="00FF1A88"/>
    <w:rsid w:val="00FF22CA"/>
    <w:rsid w:val="00FF2B2A"/>
    <w:rsid w:val="00FF2B97"/>
    <w:rsid w:val="00FF30E0"/>
    <w:rsid w:val="00FF4286"/>
    <w:rsid w:val="00FF4EE6"/>
    <w:rsid w:val="00FF683E"/>
    <w:rsid w:val="05C24554"/>
    <w:rsid w:val="07731EDA"/>
    <w:rsid w:val="0DAF4280"/>
    <w:rsid w:val="10E55ACF"/>
    <w:rsid w:val="15CF287D"/>
    <w:rsid w:val="186803F7"/>
    <w:rsid w:val="1D0B1ADD"/>
    <w:rsid w:val="1D1C4932"/>
    <w:rsid w:val="1DD754DB"/>
    <w:rsid w:val="239C19D0"/>
    <w:rsid w:val="3B7D78EC"/>
    <w:rsid w:val="3C5736B1"/>
    <w:rsid w:val="467839AC"/>
    <w:rsid w:val="4E9A0A83"/>
    <w:rsid w:val="506F20C4"/>
    <w:rsid w:val="50CF1683"/>
    <w:rsid w:val="51D03CEB"/>
    <w:rsid w:val="5A4068E4"/>
    <w:rsid w:val="69C04ABB"/>
    <w:rsid w:val="6ACE4D37"/>
    <w:rsid w:val="6F002B7A"/>
    <w:rsid w:val="7396760B"/>
    <w:rsid w:val="74966354"/>
    <w:rsid w:val="77667C2A"/>
    <w:rsid w:val="7F5D26E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20"/>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4">
    <w:name w:val="heading 2"/>
    <w:basedOn w:val="1"/>
    <w:next w:val="1"/>
    <w:link w:val="21"/>
    <w:qFormat/>
    <w:uiPriority w:val="9"/>
    <w:pPr>
      <w:keepNext/>
      <w:keepLines/>
      <w:spacing w:before="260" w:after="260" w:line="416" w:lineRule="auto"/>
      <w:outlineLvl w:val="1"/>
    </w:pPr>
    <w:rPr>
      <w:rFonts w:ascii="Cambria" w:hAnsi="Cambria"/>
      <w:b/>
      <w:bCs/>
      <w:kern w:val="0"/>
      <w:sz w:val="32"/>
      <w:szCs w:val="32"/>
    </w:rPr>
  </w:style>
  <w:style w:type="paragraph" w:styleId="2">
    <w:name w:val="heading 3"/>
    <w:basedOn w:val="1"/>
    <w:next w:val="1"/>
    <w:link w:val="19"/>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5">
    <w:name w:val="annotation text"/>
    <w:basedOn w:val="1"/>
    <w:link w:val="22"/>
    <w:unhideWhenUsed/>
    <w:qFormat/>
    <w:uiPriority w:val="99"/>
    <w:pPr>
      <w:jc w:val="left"/>
    </w:pPr>
  </w:style>
  <w:style w:type="paragraph" w:styleId="6">
    <w:name w:val="Body Text"/>
    <w:basedOn w:val="1"/>
    <w:link w:val="23"/>
    <w:qFormat/>
    <w:uiPriority w:val="1"/>
    <w:pPr>
      <w:autoSpaceDE w:val="0"/>
      <w:autoSpaceDN w:val="0"/>
      <w:adjustRightInd w:val="0"/>
      <w:spacing w:before="162"/>
      <w:ind w:left="120"/>
      <w:jc w:val="left"/>
    </w:pPr>
    <w:rPr>
      <w:rFonts w:ascii="宋体" w:hAnsi="Times New Roman"/>
      <w:kern w:val="0"/>
      <w:sz w:val="20"/>
      <w:szCs w:val="21"/>
    </w:rPr>
  </w:style>
  <w:style w:type="paragraph" w:styleId="7">
    <w:name w:val="Date"/>
    <w:basedOn w:val="1"/>
    <w:next w:val="1"/>
    <w:link w:val="24"/>
    <w:unhideWhenUsed/>
    <w:uiPriority w:val="99"/>
    <w:pPr>
      <w:ind w:left="100" w:leftChars="2500"/>
    </w:pPr>
  </w:style>
  <w:style w:type="paragraph" w:styleId="8">
    <w:name w:val="Balloon Text"/>
    <w:basedOn w:val="1"/>
    <w:link w:val="25"/>
    <w:unhideWhenUsed/>
    <w:qFormat/>
    <w:uiPriority w:val="99"/>
    <w:rPr>
      <w:kern w:val="0"/>
      <w:sz w:val="18"/>
      <w:szCs w:val="18"/>
    </w:rPr>
  </w:style>
  <w:style w:type="paragraph" w:styleId="9">
    <w:name w:val="footer"/>
    <w:basedOn w:val="1"/>
    <w:link w:val="26"/>
    <w:unhideWhenUsed/>
    <w:qFormat/>
    <w:uiPriority w:val="99"/>
    <w:pPr>
      <w:tabs>
        <w:tab w:val="center" w:pos="4153"/>
        <w:tab w:val="right" w:pos="8306"/>
      </w:tabs>
      <w:snapToGrid w:val="0"/>
      <w:jc w:val="left"/>
    </w:pPr>
    <w:rPr>
      <w:kern w:val="0"/>
      <w:sz w:val="18"/>
      <w:szCs w:val="18"/>
    </w:rPr>
  </w:style>
  <w:style w:type="paragraph" w:styleId="10">
    <w:name w:val="header"/>
    <w:basedOn w:val="1"/>
    <w:link w:val="2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5"/>
    <w:next w:val="5"/>
    <w:link w:val="28"/>
    <w:unhideWhenUsed/>
    <w:qFormat/>
    <w:uiPriority w:val="99"/>
    <w:rPr>
      <w:b/>
      <w:bCs/>
    </w:rPr>
  </w:style>
  <w:style w:type="table" w:styleId="14">
    <w:name w:val="Table Grid"/>
    <w:basedOn w:val="13"/>
    <w:qFormat/>
    <w:uiPriority w:val="3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6">
    <w:name w:val="Strong"/>
    <w:qFormat/>
    <w:uiPriority w:val="22"/>
    <w:rPr>
      <w:b/>
      <w:bCs/>
    </w:rPr>
  </w:style>
  <w:style w:type="character" w:styleId="17">
    <w:name w:val="Hyperlink"/>
    <w:unhideWhenUsed/>
    <w:uiPriority w:val="99"/>
    <w:rPr>
      <w:color w:val="0000FF"/>
      <w:u w:val="single"/>
    </w:rPr>
  </w:style>
  <w:style w:type="character" w:styleId="18">
    <w:name w:val="annotation reference"/>
    <w:unhideWhenUsed/>
    <w:uiPriority w:val="99"/>
    <w:rPr>
      <w:sz w:val="21"/>
      <w:szCs w:val="21"/>
    </w:rPr>
  </w:style>
  <w:style w:type="character" w:customStyle="1" w:styleId="19">
    <w:name w:val="标题 3 Char"/>
    <w:link w:val="2"/>
    <w:uiPriority w:val="1"/>
    <w:rPr>
      <w:rFonts w:ascii="宋体" w:hAnsi="Times New Roman" w:eastAsia="宋体" w:cs="宋体"/>
      <w:b/>
      <w:bCs/>
      <w:kern w:val="0"/>
      <w:szCs w:val="21"/>
    </w:rPr>
  </w:style>
  <w:style w:type="character" w:customStyle="1" w:styleId="20">
    <w:name w:val="标题 1 Char"/>
    <w:link w:val="3"/>
    <w:uiPriority w:val="1"/>
    <w:rPr>
      <w:rFonts w:ascii="黑体" w:hAnsi="Times New Roman" w:eastAsia="黑体" w:cs="黑体"/>
      <w:b/>
      <w:bCs/>
      <w:kern w:val="0"/>
      <w:sz w:val="36"/>
      <w:szCs w:val="36"/>
    </w:rPr>
  </w:style>
  <w:style w:type="character" w:customStyle="1" w:styleId="21">
    <w:name w:val="标题 2 Char"/>
    <w:link w:val="4"/>
    <w:uiPriority w:val="9"/>
    <w:rPr>
      <w:rFonts w:ascii="Cambria" w:hAnsi="Cambria" w:eastAsia="宋体" w:cs="Times New Roman"/>
      <w:b/>
      <w:bCs/>
      <w:sz w:val="32"/>
      <w:szCs w:val="32"/>
    </w:rPr>
  </w:style>
  <w:style w:type="character" w:customStyle="1" w:styleId="22">
    <w:name w:val="批注文字 Char"/>
    <w:link w:val="5"/>
    <w:uiPriority w:val="99"/>
    <w:rPr>
      <w:kern w:val="2"/>
      <w:sz w:val="21"/>
      <w:szCs w:val="22"/>
    </w:rPr>
  </w:style>
  <w:style w:type="character" w:customStyle="1" w:styleId="23">
    <w:name w:val="正文文本 Char"/>
    <w:link w:val="6"/>
    <w:uiPriority w:val="1"/>
    <w:rPr>
      <w:rFonts w:ascii="宋体" w:hAnsi="Times New Roman" w:eastAsia="宋体" w:cs="宋体"/>
      <w:kern w:val="0"/>
      <w:szCs w:val="21"/>
    </w:rPr>
  </w:style>
  <w:style w:type="character" w:customStyle="1" w:styleId="24">
    <w:name w:val="日期 Char"/>
    <w:link w:val="7"/>
    <w:semiHidden/>
    <w:uiPriority w:val="99"/>
  </w:style>
  <w:style w:type="character" w:customStyle="1" w:styleId="25">
    <w:name w:val="批注框文本 Char"/>
    <w:link w:val="8"/>
    <w:semiHidden/>
    <w:uiPriority w:val="99"/>
    <w:rPr>
      <w:sz w:val="18"/>
      <w:szCs w:val="18"/>
    </w:rPr>
  </w:style>
  <w:style w:type="character" w:customStyle="1" w:styleId="26">
    <w:name w:val="页脚 Char"/>
    <w:link w:val="9"/>
    <w:uiPriority w:val="99"/>
    <w:rPr>
      <w:sz w:val="18"/>
      <w:szCs w:val="18"/>
    </w:rPr>
  </w:style>
  <w:style w:type="character" w:customStyle="1" w:styleId="27">
    <w:name w:val="页眉 Char"/>
    <w:link w:val="10"/>
    <w:uiPriority w:val="99"/>
    <w:rPr>
      <w:sz w:val="18"/>
      <w:szCs w:val="18"/>
    </w:rPr>
  </w:style>
  <w:style w:type="character" w:customStyle="1" w:styleId="28">
    <w:name w:val="批注主题 Char"/>
    <w:link w:val="12"/>
    <w:semiHidden/>
    <w:uiPriority w:val="99"/>
    <w:rPr>
      <w:b/>
      <w:bCs/>
      <w:kern w:val="2"/>
      <w:sz w:val="21"/>
      <w:szCs w:val="22"/>
    </w:rPr>
  </w:style>
  <w:style w:type="paragraph" w:customStyle="1" w:styleId="29">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 w:type="paragraph" w:customStyle="1" w:styleId="30">
    <w:name w:val="_Style 29"/>
    <w:semiHidden/>
    <w:uiPriority w:val="99"/>
    <w:rPr>
      <w:rFonts w:ascii="Times New Roman" w:hAnsi="Times New Roman" w:eastAsia="宋体" w:cs="Times New Roman"/>
      <w:kern w:val="2"/>
      <w:sz w:val="21"/>
      <w:szCs w:val="22"/>
      <w:lang w:val="en-US" w:eastAsia="zh-CN" w:bidi="ar-SA"/>
    </w:rPr>
  </w:style>
  <w:style w:type="paragraph" w:customStyle="1" w:styleId="31">
    <w:name w:val="Defaul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2">
    <w:name w:val="List Paragraph"/>
    <w:basedOn w:val="1"/>
    <w:qFormat/>
    <w:uiPriority w:val="72"/>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761</Words>
  <Characters>791</Characters>
  <Lines>6</Lines>
  <Paragraphs>1</Paragraphs>
  <TotalTime>3</TotalTime>
  <ScaleCrop>false</ScaleCrop>
  <LinksUpToDate>false</LinksUpToDate>
  <CharactersWithSpaces>791</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2024-06-19T04:53:00Z</dcterms:created>
  <dc:creator>JSYH</dc:creator>
  <cp:lastModifiedBy>jsyh</cp:lastModifiedBy>
  <cp:lastPrinted>2024-06-19T04:53:00Z</cp:lastPrinted>
  <dcterms:modified xsi:type="dcterms:W3CDTF">2025-06-05T02:48:29Z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ies>
</file>