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南银理财珠联璧合鑫逸稳一年160期封闭式公募人民币理财产品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南银理财珠联璧合鑫逸稳一年160期封闭式公募人民币理财产品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Z7003224000062（投资者可依据该编码在中国理财网www.chinawealth.com.cn查询理财产品相关信息）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1,355,200,359.00份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西部信托有限公司,国投泰康信托有限公司,广东粤财信托有限公司,紫金信托有限责任公司,中国对外经济贸易信托有限公司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Y30160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834,892,844.68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Y31160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419,807,587.36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Y32160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96,998,837.23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Y33160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26,437,080.17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截至报告期末，本产品Y30160份额净值为1.0166元，Y31160份额净值为1.0171元，Y32160份额净值为1.0176元，Y33160份额净值为1.0181元。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413,034,173.57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289,810,925.79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国投泰康信托.远望110号集合资金信托计划（第1期-鑫逸稳160期）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204,000,916.00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150,351,201.00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141,288,550.86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100,221,254.00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西部信托·瑞龙4号集合资金信托计划第1期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70,164,521.00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9,021,004.47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徐州经济技术开发区国有资产经营有限责任公司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国投泰康信托.远望110号集合资金信托计划（第1期-鑫逸稳160期）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泰州市兴化国有资产投资控股有限公司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高邮市交通产业投资集团有限公司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无锡市太湖新城资产经营管理有限公司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粤财信托.瑞兴87号集合资金信托计划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江苏句容投资集团有限公司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西部信托·瑞龙4号集合资金信托计划第1期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江苏句容投资集团有限公司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0101020000000951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南京银行南京分行南银理财鑫逸稳一年160期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产品投资关联方作为管理人的资产管理产品交易金额281,000,000.00元。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产品支付关联方托管费0.00元，支付关联方代销费375,369.27元。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