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1,627,319,095.00份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国投泰康信托有限公司,广东粤财信托有限公司,百瑞信托有限责任公司,紫金信托有限责任公司,陆家嘴国际信托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1,150,094,005.56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292,686,277.51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206,185,667.63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截至报告期末，本产品Y30164份额净值为1.0131元，Y31164份额净值为1.0135元，Y32164份额净值为1.0139元。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479,897,030.92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粤财信托.瑞兴110号集合资金信托计划（第3期）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280,637,285.60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国投泰康信托远望162号集合资金信托计划第1期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199,841,901.26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151,717,270.60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国投泰康信托远望99号集合资金信托计划第1期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100,260,413.00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陆家嘴信托稳新南银明心5号集合资金计划第2期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100,246,061.00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90,224,832.60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臻鸿二号集合资金信托计划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15,057,832.42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徐州金龙湖控股集团有限公司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粤财信托.瑞兴110号集合资金信托计划（第3期）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镇江国有投资控股集团有限公司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国投泰康信托远望162号集合资金信托计划第1期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靖江市城市建设投资发展(集团)有限公司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臻鸿二号集合资金信托计划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镇江市西津渡文化旅游有限责任公司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陆家嘴信托稳新南银明心5号集合资金计划第2期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国投泰康信托远望99号集合资金信托计划第1期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泰州城发资本投资有限公司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0101090000000981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产品支付关联方托管费0.00元，支付关联方代销费209,016.96元。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