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1,565,421,313.00份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中信信托有限责任公司,五矿国际信托有限公司,国投泰康信托有限公司,广东粤财信托有限公司,紫金信托有限责任公司,江苏省国际信托有限责任公司,中国对外经济贸易信托有限公司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1,154,362,045.61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313,928,195.95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119,791,208.39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截至报告期末，本产品Y30163份额净值为1.0143元，Y31163份额净值为1.0147元，Y32163份额净值为1.0151元。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596,100,791.89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220,477,004.00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国投泰康信托远望99号集合资金信托计划第1期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200,520,826.00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中信信托.兴邦81号固定收益类信托计划（第2期）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200,492,022.00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180,902,750.45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80,201,017.60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粤财信托.瑞兴120号集合资金信托计划（第3期）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50,101,898.50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24,592,204.59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粤财信托.瑞兴110号集合资金信托计划（第2期）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20,045,520.40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13,036,914.06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徐州金龙湖控股集团有限公司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粤财信托.瑞兴110号集合资金信托计划（第2期）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湖州经开投资发展集团有限公司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中信信托.兴邦81号固定收益类信托计划（第2期）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江苏陶都产业发展集团有限公司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粤财信托.瑞兴120号集合资金信托计划（第3期）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宜兴市科产城人融合建设发展有限公司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江苏新海诚发展集团有限公司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国投泰康信托远望99号集合资金信托计划第1期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0101010000000980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产品支付关联方托管费0.00元，支付关联方代销费304,667.81元。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