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南银理财珠联璧合鑫逸稳一年161期封闭式公募人民币理财产品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南银理财珠联璧合鑫逸稳一年161期封闭式公募人民币理财产品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Z7003224000068（投资者可依据该编码在中国理财网www.chinawealth.com.cn查询理财产品相关信息）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982,620,119.00份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五矿国际信托有限公司,国投泰康信托有限公司,广东粤财信托有限公司,紫金信托有限责任公司,中国对外经济贸易信托有限公司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Y30161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587,630,575.28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Y31161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244,232,062.56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Y32161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166,705,281.86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截至报告期末，本产品Y30161份额净值为1.0159元，Y31161份额净值为1.0164元，Y32161份额净值为1.0169元。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336,819,293.04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33.73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国投泰康信托.远望110号集合资金信托计划（第1期-鑫逸稳161/162期）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204,024,358.00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160,137,861.84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XTDKX202404260003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100,234,134.00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100,221,254.00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粤财信托.瑞兴87号集合资金信托计划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90,184,181.40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6,001,272.48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0.60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徐州经济技术开发区国有资产经营有限责任公司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国投泰康信托.远望110号集合资金信托计划（第1期-鑫逸稳161/162期）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泰州市兴化国有资产投资控股有限公司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粤财信托·瑞兴115号集合资金信托计划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高邮市交通产业投资集团有限公司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无锡市太湖新城资产经营管理有限公司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粤财信托.瑞兴87号集合资金信托计划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0101080000000972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南京银行南京分行南银理财鑫逸稳一年161期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产品支付关联方托管费0.00元，支付关联方代销费199,234.29元。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